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18" w:rsidRDefault="00322D18" w:rsidP="00F0521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-1139190</wp:posOffset>
            </wp:positionH>
            <wp:positionV relativeFrom="paragraph">
              <wp:posOffset>-16510</wp:posOffset>
            </wp:positionV>
            <wp:extent cx="8353425" cy="685800"/>
            <wp:effectExtent l="0" t="0" r="9525" b="0"/>
            <wp:wrapNone/>
            <wp:docPr id="2" name="图片 2" descr="top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topt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3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D18" w:rsidRDefault="00322D18" w:rsidP="00F0521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322D18" w:rsidRPr="00865817" w:rsidRDefault="00865817" w:rsidP="00865817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 w:rsidRPr="00865817">
        <w:rPr>
          <w:rFonts w:ascii="仿宋_GB2312" w:eastAsia="仿宋_GB2312" w:hint="eastAsia"/>
          <w:sz w:val="32"/>
          <w:szCs w:val="32"/>
        </w:rPr>
        <w:t>教务〔2019〕2</w:t>
      </w:r>
      <w:r>
        <w:rPr>
          <w:rFonts w:ascii="仿宋_GB2312" w:eastAsia="仿宋_GB2312" w:hint="eastAsia"/>
          <w:sz w:val="32"/>
          <w:szCs w:val="32"/>
        </w:rPr>
        <w:t>9</w:t>
      </w:r>
      <w:r w:rsidRPr="00865817">
        <w:rPr>
          <w:rFonts w:ascii="仿宋_GB2312" w:eastAsia="仿宋_GB2312" w:hint="eastAsia"/>
          <w:sz w:val="32"/>
          <w:szCs w:val="32"/>
        </w:rPr>
        <w:t>号</w:t>
      </w:r>
    </w:p>
    <w:p w:rsidR="00865817" w:rsidRDefault="00865817" w:rsidP="0086581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67E92" w:rsidRPr="00F05217" w:rsidRDefault="00A67E92" w:rsidP="0086581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F05217">
        <w:rPr>
          <w:rFonts w:ascii="方正小标宋简体" w:eastAsia="方正小标宋简体" w:hint="eastAsia"/>
          <w:sz w:val="44"/>
          <w:szCs w:val="44"/>
        </w:rPr>
        <w:t>关于组织教育部一流本科专业建设“双万计划”申报工作的通知</w:t>
      </w:r>
    </w:p>
    <w:p w:rsidR="00A67E92" w:rsidRPr="00F05217" w:rsidRDefault="00A67E92" w:rsidP="00F05217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A67E92" w:rsidRPr="00F05217" w:rsidRDefault="00A67E92" w:rsidP="00F05217">
      <w:pPr>
        <w:spacing w:line="600" w:lineRule="exact"/>
        <w:rPr>
          <w:rFonts w:ascii="仿宋_GB2312" w:eastAsia="仿宋_GB2312"/>
          <w:sz w:val="32"/>
          <w:szCs w:val="32"/>
        </w:rPr>
      </w:pPr>
      <w:bookmarkStart w:id="0" w:name="OLE_LINK1"/>
      <w:r w:rsidRPr="00F05217">
        <w:rPr>
          <w:rFonts w:ascii="仿宋_GB2312" w:eastAsia="仿宋_GB2312" w:hint="eastAsia"/>
          <w:sz w:val="32"/>
          <w:szCs w:val="32"/>
        </w:rPr>
        <w:t>各二级学院：</w:t>
      </w:r>
    </w:p>
    <w:p w:rsidR="00A67E92" w:rsidRPr="00F05217" w:rsidRDefault="00A67E92" w:rsidP="00F05217">
      <w:pPr>
        <w:spacing w:line="600" w:lineRule="exact"/>
        <w:ind w:firstLineChars="250" w:firstLine="80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根据《教育部办公厅关于实施一流本科专业建设“双万计划”的通知》（</w:t>
      </w:r>
      <w:proofErr w:type="gramStart"/>
      <w:r w:rsidRPr="00F05217">
        <w:rPr>
          <w:rFonts w:ascii="仿宋_GB2312" w:eastAsia="仿宋_GB2312" w:hint="eastAsia"/>
          <w:sz w:val="32"/>
          <w:szCs w:val="32"/>
        </w:rPr>
        <w:t>教高厅函</w:t>
      </w:r>
      <w:proofErr w:type="gramEnd"/>
      <w:r w:rsidRPr="00F05217">
        <w:rPr>
          <w:rFonts w:ascii="仿宋_GB2312" w:eastAsia="仿宋_GB2312" w:hint="eastAsia"/>
          <w:sz w:val="32"/>
          <w:szCs w:val="32"/>
        </w:rPr>
        <w:t>〔2019〕18号）（附件1）、《广东省教育厅转发教育部办公厅关于实施一流本科专业建设“双万计划的通知”》（粤</w:t>
      </w:r>
      <w:proofErr w:type="gramStart"/>
      <w:r w:rsidRPr="00F05217">
        <w:rPr>
          <w:rFonts w:ascii="仿宋_GB2312" w:eastAsia="仿宋_GB2312" w:hint="eastAsia"/>
          <w:sz w:val="32"/>
          <w:szCs w:val="32"/>
        </w:rPr>
        <w:t>教高函</w:t>
      </w:r>
      <w:proofErr w:type="gramEnd"/>
      <w:r w:rsidRPr="00F05217">
        <w:rPr>
          <w:rFonts w:ascii="仿宋_GB2312" w:eastAsia="仿宋_GB2312" w:hint="eastAsia"/>
          <w:sz w:val="32"/>
          <w:szCs w:val="32"/>
        </w:rPr>
        <w:t>〔2019〕57号）（附件2）的通知精神，学校决定启动一流本科专业建设“双万计划”申报工作，现将</w:t>
      </w:r>
      <w:r w:rsidR="00454BA5">
        <w:rPr>
          <w:rFonts w:ascii="仿宋_GB2312" w:eastAsia="仿宋_GB2312" w:hint="eastAsia"/>
          <w:sz w:val="32"/>
          <w:szCs w:val="32"/>
        </w:rPr>
        <w:t>有</w:t>
      </w:r>
      <w:r w:rsidRPr="00F05217">
        <w:rPr>
          <w:rFonts w:ascii="仿宋_GB2312" w:eastAsia="仿宋_GB2312" w:hint="eastAsia"/>
          <w:sz w:val="32"/>
          <w:szCs w:val="32"/>
        </w:rPr>
        <w:t>关事宜通知如下：</w:t>
      </w:r>
    </w:p>
    <w:p w:rsidR="00A67E92" w:rsidRPr="00F05217" w:rsidRDefault="00A67E92" w:rsidP="00F05217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A67E92" w:rsidRPr="00F05217" w:rsidRDefault="00A67E92" w:rsidP="00F05217">
      <w:pPr>
        <w:spacing w:line="600" w:lineRule="exact"/>
        <w:rPr>
          <w:rFonts w:ascii="黑体" w:eastAsia="黑体" w:hAnsi="黑体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 xml:space="preserve">   </w:t>
      </w:r>
      <w:r w:rsidRPr="00F05217">
        <w:rPr>
          <w:rFonts w:ascii="黑体" w:eastAsia="黑体" w:hAnsi="黑体" w:hint="eastAsia"/>
          <w:sz w:val="32"/>
          <w:szCs w:val="32"/>
        </w:rPr>
        <w:t xml:space="preserve"> 一、 学习领会文件精神</w:t>
      </w:r>
      <w:bookmarkStart w:id="1" w:name="_GoBack"/>
      <w:bookmarkEnd w:id="1"/>
    </w:p>
    <w:p w:rsidR="00A67E92" w:rsidRPr="00F05217" w:rsidRDefault="00A67E92" w:rsidP="00F0521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一流本科专业建设“双万计划”的申报意义重大，获</w:t>
      </w:r>
      <w:proofErr w:type="gramStart"/>
      <w:r w:rsidRPr="00F05217">
        <w:rPr>
          <w:rFonts w:ascii="仿宋_GB2312" w:eastAsia="仿宋_GB2312" w:hint="eastAsia"/>
          <w:sz w:val="32"/>
          <w:szCs w:val="32"/>
        </w:rPr>
        <w:t>批结果</w:t>
      </w:r>
      <w:proofErr w:type="gramEnd"/>
      <w:r w:rsidRPr="00F05217">
        <w:rPr>
          <w:rFonts w:ascii="仿宋_GB2312" w:eastAsia="仿宋_GB2312" w:hint="eastAsia"/>
          <w:sz w:val="32"/>
          <w:szCs w:val="32"/>
        </w:rPr>
        <w:t>关系到学校的声誉，影响到学校的招生质量，各二级学院务必高度重视。</w:t>
      </w:r>
    </w:p>
    <w:p w:rsidR="00A67E92" w:rsidRPr="00F05217" w:rsidRDefault="00A67E92" w:rsidP="00F0521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请各二级学院积极组织专业负责人学习《教育部办公厅关于实施一流本科专业建设“双万计划”的通知》（</w:t>
      </w:r>
      <w:proofErr w:type="gramStart"/>
      <w:r w:rsidRPr="00F05217">
        <w:rPr>
          <w:rFonts w:ascii="仿宋_GB2312" w:eastAsia="仿宋_GB2312" w:hint="eastAsia"/>
          <w:sz w:val="32"/>
          <w:szCs w:val="32"/>
        </w:rPr>
        <w:t>教高厅函</w:t>
      </w:r>
      <w:proofErr w:type="gramEnd"/>
      <w:r w:rsidRPr="00F05217">
        <w:rPr>
          <w:rFonts w:ascii="仿宋_GB2312" w:eastAsia="仿宋_GB2312" w:hint="eastAsia"/>
          <w:sz w:val="32"/>
          <w:szCs w:val="32"/>
        </w:rPr>
        <w:t>〔2019〕</w:t>
      </w:r>
      <w:r w:rsidRPr="00F05217">
        <w:rPr>
          <w:rFonts w:ascii="仿宋_GB2312" w:eastAsia="仿宋_GB2312" w:hint="eastAsia"/>
          <w:sz w:val="32"/>
          <w:szCs w:val="32"/>
        </w:rPr>
        <w:lastRenderedPageBreak/>
        <w:t>18号）、《广东省教育厅转发教育部办公厅关于实施一流本科专业建设“双万计划的通知”》（粤</w:t>
      </w:r>
      <w:proofErr w:type="gramStart"/>
      <w:r w:rsidRPr="00F05217">
        <w:rPr>
          <w:rFonts w:ascii="仿宋_GB2312" w:eastAsia="仿宋_GB2312" w:hint="eastAsia"/>
          <w:sz w:val="32"/>
          <w:szCs w:val="32"/>
        </w:rPr>
        <w:t>教高函</w:t>
      </w:r>
      <w:proofErr w:type="gramEnd"/>
      <w:r w:rsidRPr="00F05217">
        <w:rPr>
          <w:rFonts w:ascii="仿宋_GB2312" w:eastAsia="仿宋_GB2312" w:hint="eastAsia"/>
          <w:sz w:val="32"/>
          <w:szCs w:val="32"/>
        </w:rPr>
        <w:t>〔2019〕57号）等通知精神</w:t>
      </w:r>
      <w:r w:rsidR="00A21D84" w:rsidRPr="00F05217">
        <w:rPr>
          <w:rFonts w:ascii="仿宋_GB2312" w:eastAsia="仿宋_GB2312" w:hint="eastAsia"/>
          <w:sz w:val="32"/>
          <w:szCs w:val="32"/>
        </w:rPr>
        <w:t>，结合《国家一流本科专业分类建设规划》（附件3），做好专业建设的申报与培育工作</w:t>
      </w:r>
      <w:r w:rsidRPr="00F05217">
        <w:rPr>
          <w:rFonts w:ascii="仿宋_GB2312" w:eastAsia="仿宋_GB2312" w:hint="eastAsia"/>
          <w:sz w:val="32"/>
          <w:szCs w:val="32"/>
        </w:rPr>
        <w:t xml:space="preserve">。 </w:t>
      </w:r>
    </w:p>
    <w:p w:rsidR="00A67E92" w:rsidRPr="00F05217" w:rsidRDefault="00A67E92" w:rsidP="00F05217">
      <w:pPr>
        <w:spacing w:line="600" w:lineRule="exact"/>
        <w:rPr>
          <w:rFonts w:ascii="黑体" w:eastAsia="黑体" w:hAnsi="黑体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 xml:space="preserve">     </w:t>
      </w:r>
      <w:r w:rsidRPr="00F05217">
        <w:rPr>
          <w:rFonts w:ascii="黑体" w:eastAsia="黑体" w:hAnsi="黑体" w:hint="eastAsia"/>
          <w:sz w:val="32"/>
          <w:szCs w:val="32"/>
        </w:rPr>
        <w:t>二、</w:t>
      </w:r>
      <w:r w:rsidR="009D06D6" w:rsidRPr="00F05217">
        <w:rPr>
          <w:rFonts w:ascii="黑体" w:eastAsia="黑体" w:hAnsi="黑体" w:hint="eastAsia"/>
          <w:sz w:val="32"/>
          <w:szCs w:val="32"/>
        </w:rPr>
        <w:t>申报条件</w:t>
      </w:r>
    </w:p>
    <w:p w:rsidR="00CE5A8E" w:rsidRPr="00CE5A8E" w:rsidRDefault="00CE5A8E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CE5A8E">
        <w:rPr>
          <w:rFonts w:ascii="仿宋_GB2312" w:eastAsia="仿宋_GB2312" w:hint="eastAsia"/>
          <w:sz w:val="32"/>
          <w:szCs w:val="32"/>
        </w:rPr>
        <w:t>满足下列两类条件之一的专业可以进行申报：</w:t>
      </w:r>
    </w:p>
    <w:p w:rsidR="009D06D6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（一）同时满足以下条件的专业</w:t>
      </w:r>
    </w:p>
    <w:p w:rsidR="009D06D6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1.符合教育部18号文件规定应具备的各项条件；</w:t>
      </w:r>
    </w:p>
    <w:p w:rsidR="009D06D6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2.原则上达到《普通高等学校本科专业类教学质量国家标准》</w:t>
      </w:r>
      <w:r w:rsidR="00813FFB">
        <w:rPr>
          <w:rFonts w:ascii="仿宋_GB2312" w:eastAsia="仿宋_GB2312" w:hint="eastAsia"/>
          <w:sz w:val="32"/>
          <w:szCs w:val="32"/>
        </w:rPr>
        <w:t>；</w:t>
      </w:r>
    </w:p>
    <w:p w:rsidR="009D06D6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3.“十二五”以来，获得省级“质量工程”专业类项目立项，并且已经通过省级验收（含2019年省级验收通过项目）。</w:t>
      </w:r>
    </w:p>
    <w:p w:rsidR="009D06D6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（二）具备以下条件之一的专业</w:t>
      </w:r>
    </w:p>
    <w:p w:rsidR="009D06D6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1.通过国内外权威认证组织认证；</w:t>
      </w:r>
    </w:p>
    <w:p w:rsidR="009D06D6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2.曾获得国家级特色专业等称号；</w:t>
      </w:r>
    </w:p>
    <w:p w:rsidR="009D06D6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3.具有国家级或省级重点学科支撑。</w:t>
      </w:r>
    </w:p>
    <w:p w:rsidR="009D06D6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符合以上条件的均可申报，对获得省级以上教学成果奖、教学名师、精品课程等的专业优先推荐教育部。</w:t>
      </w:r>
    </w:p>
    <w:p w:rsidR="009D06D6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暂时未符合条件的，请积极按以上教育部及</w:t>
      </w:r>
      <w:proofErr w:type="gramStart"/>
      <w:r w:rsidRPr="00F05217">
        <w:rPr>
          <w:rFonts w:ascii="仿宋_GB2312" w:eastAsia="仿宋_GB2312" w:hint="eastAsia"/>
          <w:sz w:val="32"/>
          <w:szCs w:val="32"/>
        </w:rPr>
        <w:t>省通知</w:t>
      </w:r>
      <w:proofErr w:type="gramEnd"/>
      <w:r w:rsidRPr="00F05217">
        <w:rPr>
          <w:rFonts w:ascii="仿宋_GB2312" w:eastAsia="仿宋_GB2312" w:hint="eastAsia"/>
          <w:sz w:val="32"/>
          <w:szCs w:val="32"/>
        </w:rPr>
        <w:t>要求，做好国家级、省级“双万计划”专业的培育工作。</w:t>
      </w:r>
    </w:p>
    <w:p w:rsidR="00F05217" w:rsidRPr="00F05217" w:rsidRDefault="00F05217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A67E92" w:rsidRPr="00F05217" w:rsidRDefault="009D06D6" w:rsidP="00F05217">
      <w:pPr>
        <w:spacing w:line="600" w:lineRule="exact"/>
        <w:ind w:firstLine="420"/>
        <w:rPr>
          <w:rFonts w:ascii="黑体" w:eastAsia="黑体" w:hAnsi="黑体"/>
          <w:sz w:val="32"/>
          <w:szCs w:val="32"/>
        </w:rPr>
      </w:pPr>
      <w:r w:rsidRPr="00F05217">
        <w:rPr>
          <w:rFonts w:ascii="黑体" w:eastAsia="黑体" w:hAnsi="黑体" w:hint="eastAsia"/>
          <w:sz w:val="32"/>
          <w:szCs w:val="32"/>
        </w:rPr>
        <w:t>三、工作安排</w:t>
      </w:r>
    </w:p>
    <w:p w:rsidR="00D40964" w:rsidRPr="00F05217" w:rsidRDefault="009D06D6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lastRenderedPageBreak/>
        <w:t>1.</w:t>
      </w:r>
      <w:r w:rsidR="00A67E92" w:rsidRPr="00F05217">
        <w:rPr>
          <w:rFonts w:ascii="仿宋_GB2312" w:eastAsia="仿宋_GB2312" w:hint="eastAsia"/>
          <w:sz w:val="32"/>
          <w:szCs w:val="32"/>
        </w:rPr>
        <w:t>请申报专业认真填写</w:t>
      </w:r>
      <w:r w:rsidR="00A21D84" w:rsidRPr="00F05217">
        <w:rPr>
          <w:rFonts w:ascii="仿宋_GB2312" w:eastAsia="仿宋_GB2312" w:hint="eastAsia"/>
          <w:sz w:val="32"/>
          <w:szCs w:val="32"/>
        </w:rPr>
        <w:t>《</w:t>
      </w:r>
      <w:r w:rsidR="00A67E92" w:rsidRPr="00F05217">
        <w:rPr>
          <w:rFonts w:ascii="仿宋_GB2312" w:eastAsia="仿宋_GB2312" w:hint="eastAsia"/>
          <w:sz w:val="32"/>
          <w:szCs w:val="32"/>
        </w:rPr>
        <w:t>国家级一流本科专业建设点信息采集表</w:t>
      </w:r>
      <w:r w:rsidR="00A21D84" w:rsidRPr="00F05217">
        <w:rPr>
          <w:rFonts w:ascii="仿宋_GB2312" w:eastAsia="仿宋_GB2312" w:hint="eastAsia"/>
          <w:sz w:val="32"/>
          <w:szCs w:val="32"/>
        </w:rPr>
        <w:t>》</w:t>
      </w:r>
      <w:r w:rsidR="00A67E92" w:rsidRPr="00F05217">
        <w:rPr>
          <w:rFonts w:ascii="仿宋_GB2312" w:eastAsia="仿宋_GB2312" w:hint="eastAsia"/>
          <w:sz w:val="32"/>
          <w:szCs w:val="32"/>
        </w:rPr>
        <w:t>（附件</w:t>
      </w:r>
      <w:r w:rsidR="00A21D84" w:rsidRPr="00F05217">
        <w:rPr>
          <w:rFonts w:ascii="仿宋_GB2312" w:eastAsia="仿宋_GB2312" w:hint="eastAsia"/>
          <w:sz w:val="32"/>
          <w:szCs w:val="32"/>
        </w:rPr>
        <w:t>4</w:t>
      </w:r>
      <w:r w:rsidR="00A67E92" w:rsidRPr="00F05217">
        <w:rPr>
          <w:rFonts w:ascii="仿宋_GB2312" w:eastAsia="仿宋_GB2312" w:hint="eastAsia"/>
          <w:sz w:val="32"/>
          <w:szCs w:val="32"/>
        </w:rPr>
        <w:t>）</w:t>
      </w:r>
      <w:r w:rsidR="00D40964" w:rsidRPr="00F05217">
        <w:rPr>
          <w:rFonts w:ascii="仿宋_GB2312" w:eastAsia="仿宋_GB2312" w:hint="eastAsia"/>
          <w:sz w:val="32"/>
          <w:szCs w:val="32"/>
        </w:rPr>
        <w:t>，并按</w:t>
      </w:r>
      <w:r w:rsidR="00D20276" w:rsidRPr="00F05217">
        <w:rPr>
          <w:rFonts w:ascii="仿宋_GB2312" w:eastAsia="仿宋_GB2312" w:hint="eastAsia"/>
          <w:sz w:val="32"/>
          <w:szCs w:val="32"/>
        </w:rPr>
        <w:t>《国家级一流本科专业建设点申报佐证材料清单》</w:t>
      </w:r>
      <w:r w:rsidR="00D40964" w:rsidRPr="00F05217">
        <w:rPr>
          <w:rFonts w:ascii="仿宋_GB2312" w:eastAsia="仿宋_GB2312" w:hint="eastAsia"/>
          <w:sz w:val="32"/>
          <w:szCs w:val="32"/>
        </w:rPr>
        <w:t>（附件</w:t>
      </w:r>
      <w:r w:rsidR="00A21D84" w:rsidRPr="00F05217">
        <w:rPr>
          <w:rFonts w:ascii="仿宋_GB2312" w:eastAsia="仿宋_GB2312" w:hint="eastAsia"/>
          <w:sz w:val="32"/>
          <w:szCs w:val="32"/>
        </w:rPr>
        <w:t>5</w:t>
      </w:r>
      <w:r w:rsidR="00D40964" w:rsidRPr="00F05217">
        <w:rPr>
          <w:rFonts w:ascii="仿宋_GB2312" w:eastAsia="仿宋_GB2312" w:hint="eastAsia"/>
          <w:sz w:val="32"/>
          <w:szCs w:val="32"/>
        </w:rPr>
        <w:t>）准备相关支撑材料</w:t>
      </w:r>
      <w:r w:rsidR="00A67E92" w:rsidRPr="00F05217">
        <w:rPr>
          <w:rFonts w:ascii="仿宋_GB2312" w:eastAsia="仿宋_GB2312" w:hint="eastAsia"/>
          <w:sz w:val="32"/>
          <w:szCs w:val="32"/>
        </w:rPr>
        <w:t>。</w:t>
      </w:r>
      <w:r w:rsidR="00D40964" w:rsidRPr="00F05217">
        <w:rPr>
          <w:rFonts w:ascii="仿宋_GB2312" w:eastAsia="仿宋_GB2312" w:hint="eastAsia"/>
          <w:sz w:val="32"/>
          <w:szCs w:val="32"/>
        </w:rPr>
        <w:t>以上材料</w:t>
      </w:r>
      <w:r w:rsidR="00D20276" w:rsidRPr="00F05217">
        <w:rPr>
          <w:rFonts w:ascii="仿宋_GB2312" w:eastAsia="仿宋_GB2312" w:hint="eastAsia"/>
          <w:sz w:val="32"/>
          <w:szCs w:val="32"/>
        </w:rPr>
        <w:t>装订成册</w:t>
      </w:r>
      <w:r w:rsidR="00D40964" w:rsidRPr="00F94DDC">
        <w:rPr>
          <w:rFonts w:ascii="仿宋_GB2312" w:eastAsia="仿宋_GB2312" w:hint="eastAsia"/>
          <w:sz w:val="32"/>
          <w:szCs w:val="32"/>
          <w:u w:val="single"/>
        </w:rPr>
        <w:t>一式</w:t>
      </w:r>
      <w:r w:rsidR="00107A81" w:rsidRPr="00F94DDC">
        <w:rPr>
          <w:rFonts w:ascii="仿宋_GB2312" w:eastAsia="仿宋_GB2312" w:hint="eastAsia"/>
          <w:sz w:val="32"/>
          <w:szCs w:val="32"/>
          <w:u w:val="single"/>
        </w:rPr>
        <w:t>一</w:t>
      </w:r>
      <w:r w:rsidR="00D40964" w:rsidRPr="00F94DDC">
        <w:rPr>
          <w:rFonts w:ascii="仿宋_GB2312" w:eastAsia="仿宋_GB2312" w:hint="eastAsia"/>
          <w:sz w:val="32"/>
          <w:szCs w:val="32"/>
          <w:u w:val="single"/>
        </w:rPr>
        <w:t>份</w:t>
      </w:r>
      <w:r w:rsidR="007E23D6" w:rsidRPr="00F05217">
        <w:rPr>
          <w:rFonts w:ascii="仿宋_GB2312" w:eastAsia="仿宋_GB2312" w:hint="eastAsia"/>
          <w:sz w:val="32"/>
          <w:szCs w:val="32"/>
        </w:rPr>
        <w:t>连同《高校申报国家级一流本科专业建设点汇总表》（附件6）</w:t>
      </w:r>
      <w:r w:rsidR="00D40964" w:rsidRPr="00F05217">
        <w:rPr>
          <w:rFonts w:ascii="仿宋_GB2312" w:eastAsia="仿宋_GB2312" w:hint="eastAsia"/>
          <w:sz w:val="32"/>
          <w:szCs w:val="32"/>
        </w:rPr>
        <w:t>于</w:t>
      </w:r>
      <w:r w:rsidR="00D40964" w:rsidRPr="00F94DDC">
        <w:rPr>
          <w:rFonts w:ascii="仿宋_GB2312" w:eastAsia="仿宋_GB2312" w:hint="eastAsia"/>
          <w:sz w:val="32"/>
          <w:szCs w:val="32"/>
          <w:u w:val="single"/>
        </w:rPr>
        <w:t>5月</w:t>
      </w:r>
      <w:r w:rsidR="00107A81" w:rsidRPr="00F94DDC">
        <w:rPr>
          <w:rFonts w:ascii="仿宋_GB2312" w:eastAsia="仿宋_GB2312" w:hint="eastAsia"/>
          <w:sz w:val="32"/>
          <w:szCs w:val="32"/>
          <w:u w:val="single"/>
        </w:rPr>
        <w:t>13</w:t>
      </w:r>
      <w:r w:rsidR="00D40964" w:rsidRPr="00F94DDC">
        <w:rPr>
          <w:rFonts w:ascii="仿宋_GB2312" w:eastAsia="仿宋_GB2312" w:hint="eastAsia"/>
          <w:sz w:val="32"/>
          <w:szCs w:val="32"/>
          <w:u w:val="single"/>
        </w:rPr>
        <w:t>日</w:t>
      </w:r>
      <w:r w:rsidR="00D40964" w:rsidRPr="00F05217">
        <w:rPr>
          <w:rFonts w:ascii="仿宋_GB2312" w:eastAsia="仿宋_GB2312" w:hint="eastAsia"/>
          <w:sz w:val="32"/>
          <w:szCs w:val="32"/>
        </w:rPr>
        <w:t>前提交至教务处教研科，</w:t>
      </w:r>
      <w:r w:rsidR="00107A81">
        <w:rPr>
          <w:rFonts w:ascii="仿宋_GB2312" w:eastAsia="仿宋_GB2312" w:hint="eastAsia"/>
          <w:sz w:val="32"/>
          <w:szCs w:val="32"/>
        </w:rPr>
        <w:t>同质</w:t>
      </w:r>
      <w:hyperlink r:id="rId8" w:history="1">
        <w:r w:rsidR="00D40964" w:rsidRPr="00107A81">
          <w:rPr>
            <w:rFonts w:ascii="仿宋_GB2312" w:eastAsia="仿宋_GB2312" w:hint="eastAsia"/>
            <w:sz w:val="32"/>
            <w:szCs w:val="32"/>
          </w:rPr>
          <w:t>电子版发送至22265071@qq.com</w:t>
        </w:r>
      </w:hyperlink>
      <w:r w:rsidR="00D40964" w:rsidRPr="00F05217">
        <w:rPr>
          <w:rFonts w:ascii="仿宋_GB2312" w:eastAsia="仿宋_GB2312" w:hint="eastAsia"/>
          <w:sz w:val="32"/>
          <w:szCs w:val="32"/>
        </w:rPr>
        <w:t>，联系人：曾老师，电话：22861518。</w:t>
      </w:r>
    </w:p>
    <w:p w:rsidR="00A67E92" w:rsidRPr="00F05217" w:rsidRDefault="00D40964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2.</w:t>
      </w:r>
      <w:r w:rsidR="00A67E92" w:rsidRPr="00F05217">
        <w:rPr>
          <w:rFonts w:ascii="仿宋_GB2312" w:eastAsia="仿宋_GB2312" w:hint="eastAsia"/>
          <w:sz w:val="32"/>
          <w:szCs w:val="32"/>
        </w:rPr>
        <w:t>学校将按照“专业定位明确”、“专业管理规范”、“改革成效突出”、“师资力量雄厚”、“培养质量一流”五个标准，</w:t>
      </w:r>
      <w:r w:rsidR="005D2577">
        <w:rPr>
          <w:rFonts w:ascii="仿宋_GB2312" w:eastAsia="仿宋_GB2312" w:hint="eastAsia"/>
          <w:sz w:val="32"/>
          <w:szCs w:val="32"/>
        </w:rPr>
        <w:t>对申报的专业进行</w:t>
      </w:r>
      <w:r w:rsidRPr="00F05217">
        <w:rPr>
          <w:rFonts w:ascii="仿宋_GB2312" w:eastAsia="仿宋_GB2312" w:hint="eastAsia"/>
          <w:sz w:val="32"/>
          <w:szCs w:val="32"/>
        </w:rPr>
        <w:t>论证，</w:t>
      </w:r>
      <w:r w:rsidR="005D2577">
        <w:rPr>
          <w:rFonts w:ascii="仿宋_GB2312" w:eastAsia="仿宋_GB2312" w:hint="eastAsia"/>
          <w:sz w:val="32"/>
          <w:szCs w:val="32"/>
        </w:rPr>
        <w:t>论证合格的专业经</w:t>
      </w:r>
      <w:r w:rsidRPr="00F05217">
        <w:rPr>
          <w:rFonts w:ascii="仿宋_GB2312" w:eastAsia="仿宋_GB2312" w:hint="eastAsia"/>
          <w:sz w:val="32"/>
          <w:szCs w:val="32"/>
        </w:rPr>
        <w:t>公示无异议后</w:t>
      </w:r>
      <w:r w:rsidR="00A67E92" w:rsidRPr="00F05217">
        <w:rPr>
          <w:rFonts w:ascii="仿宋_GB2312" w:eastAsia="仿宋_GB2312" w:hint="eastAsia"/>
          <w:sz w:val="32"/>
          <w:szCs w:val="32"/>
        </w:rPr>
        <w:t>报送</w:t>
      </w:r>
      <w:r w:rsidRPr="00F05217">
        <w:rPr>
          <w:rFonts w:ascii="仿宋_GB2312" w:eastAsia="仿宋_GB2312" w:hint="eastAsia"/>
          <w:sz w:val="32"/>
          <w:szCs w:val="32"/>
        </w:rPr>
        <w:t>省厅进行申报</w:t>
      </w:r>
      <w:r w:rsidR="00A67E92" w:rsidRPr="00F05217">
        <w:rPr>
          <w:rFonts w:ascii="仿宋_GB2312" w:eastAsia="仿宋_GB2312" w:hint="eastAsia"/>
          <w:sz w:val="32"/>
          <w:szCs w:val="32"/>
        </w:rPr>
        <w:t>。</w:t>
      </w:r>
    </w:p>
    <w:p w:rsidR="00D40964" w:rsidRPr="00F05217" w:rsidRDefault="00D40964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3.</w:t>
      </w:r>
      <w:r w:rsidR="00F94DDC">
        <w:rPr>
          <w:rFonts w:ascii="仿宋_GB2312" w:eastAsia="仿宋_GB2312" w:hint="eastAsia"/>
          <w:sz w:val="32"/>
          <w:szCs w:val="32"/>
        </w:rPr>
        <w:t>报送省厅进行申报</w:t>
      </w:r>
      <w:r w:rsidR="00A21D84" w:rsidRPr="00F05217">
        <w:rPr>
          <w:rFonts w:ascii="仿宋_GB2312" w:eastAsia="仿宋_GB2312" w:hint="eastAsia"/>
          <w:sz w:val="32"/>
          <w:szCs w:val="32"/>
        </w:rPr>
        <w:t>的专业还需根据省厅工作安排，配合将有关材料上传至广东省教育厅教学类管理平台（网站：http://gjc.scnu.edu.cn/）</w:t>
      </w:r>
      <w:r w:rsidR="007E23D6" w:rsidRPr="00F05217">
        <w:rPr>
          <w:rFonts w:ascii="仿宋_GB2312" w:eastAsia="仿宋_GB2312" w:hint="eastAsia"/>
          <w:sz w:val="32"/>
          <w:szCs w:val="32"/>
        </w:rPr>
        <w:t>。</w:t>
      </w:r>
      <w:r w:rsidR="00A21D84" w:rsidRPr="00F05217">
        <w:rPr>
          <w:rFonts w:ascii="仿宋_GB2312" w:eastAsia="仿宋_GB2312" w:hint="eastAsia"/>
          <w:sz w:val="32"/>
          <w:szCs w:val="32"/>
        </w:rPr>
        <w:t>如通过省厅审核，入选国家级一</w:t>
      </w:r>
      <w:r w:rsidR="00F94DDC">
        <w:rPr>
          <w:rFonts w:ascii="仿宋_GB2312" w:eastAsia="仿宋_GB2312" w:hint="eastAsia"/>
          <w:sz w:val="32"/>
          <w:szCs w:val="32"/>
        </w:rPr>
        <w:t>流</w:t>
      </w:r>
      <w:r w:rsidR="00A21D84" w:rsidRPr="00F05217">
        <w:rPr>
          <w:rFonts w:ascii="仿宋_GB2312" w:eastAsia="仿宋_GB2312" w:hint="eastAsia"/>
          <w:sz w:val="32"/>
          <w:szCs w:val="32"/>
        </w:rPr>
        <w:t>本科专业，则需配合将有关材料上传至“国家级一流本科专业建设报送系统”（网站：</w:t>
      </w:r>
      <w:hyperlink r:id="rId9" w:history="1">
        <w:r w:rsidR="00A21D84" w:rsidRPr="00F05217">
          <w:rPr>
            <w:rStyle w:val="a5"/>
            <w:rFonts w:ascii="仿宋_GB2312" w:eastAsia="仿宋_GB2312" w:hint="eastAsia"/>
            <w:sz w:val="32"/>
            <w:szCs w:val="32"/>
          </w:rPr>
          <w:t>http://udb.heec.edu.cn</w:t>
        </w:r>
      </w:hyperlink>
      <w:r w:rsidR="00A21D84" w:rsidRPr="00F05217">
        <w:rPr>
          <w:rFonts w:ascii="仿宋_GB2312" w:eastAsia="仿宋_GB2312" w:hint="eastAsia"/>
          <w:sz w:val="32"/>
          <w:szCs w:val="32"/>
        </w:rPr>
        <w:t>）。</w:t>
      </w:r>
    </w:p>
    <w:p w:rsidR="00A21D84" w:rsidRPr="00F05217" w:rsidRDefault="00A21D84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附件：</w:t>
      </w:r>
    </w:p>
    <w:p w:rsidR="00A21D84" w:rsidRPr="00F05217" w:rsidRDefault="00A21D84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1. 《教育部办公厅关于实施一流本科专业建设“双万计划”的通知》（</w:t>
      </w:r>
      <w:proofErr w:type="gramStart"/>
      <w:r w:rsidRPr="00F05217">
        <w:rPr>
          <w:rFonts w:ascii="仿宋_GB2312" w:eastAsia="仿宋_GB2312" w:hint="eastAsia"/>
          <w:sz w:val="32"/>
          <w:szCs w:val="32"/>
        </w:rPr>
        <w:t>教高厅函</w:t>
      </w:r>
      <w:proofErr w:type="gramEnd"/>
      <w:r w:rsidRPr="00F05217">
        <w:rPr>
          <w:rFonts w:ascii="仿宋_GB2312" w:eastAsia="仿宋_GB2312" w:hint="eastAsia"/>
          <w:sz w:val="32"/>
          <w:szCs w:val="32"/>
        </w:rPr>
        <w:t>〔2019〕18号）</w:t>
      </w:r>
    </w:p>
    <w:p w:rsidR="00A21D84" w:rsidRPr="00F05217" w:rsidRDefault="00A21D84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2. 《广东省教育厅转发教育部办公厅关于实施一流本科专业建设“双万计划的通知”》（粤</w:t>
      </w:r>
      <w:proofErr w:type="gramStart"/>
      <w:r w:rsidRPr="00F05217">
        <w:rPr>
          <w:rFonts w:ascii="仿宋_GB2312" w:eastAsia="仿宋_GB2312" w:hint="eastAsia"/>
          <w:sz w:val="32"/>
          <w:szCs w:val="32"/>
        </w:rPr>
        <w:t>教高函</w:t>
      </w:r>
      <w:proofErr w:type="gramEnd"/>
      <w:r w:rsidRPr="00F05217">
        <w:rPr>
          <w:rFonts w:ascii="仿宋_GB2312" w:eastAsia="仿宋_GB2312" w:hint="eastAsia"/>
          <w:sz w:val="32"/>
          <w:szCs w:val="32"/>
        </w:rPr>
        <w:t>〔2019〕57号）</w:t>
      </w:r>
    </w:p>
    <w:p w:rsidR="00A21D84" w:rsidRPr="00F05217" w:rsidRDefault="00A21D84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3. 《国家一流本科专业分类建设规划》</w:t>
      </w:r>
    </w:p>
    <w:p w:rsidR="00A21D84" w:rsidRPr="00F05217" w:rsidRDefault="00A21D84" w:rsidP="00F05217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lastRenderedPageBreak/>
        <w:t>4.《国家级一流本科专业建设点信息采集表》</w:t>
      </w:r>
    </w:p>
    <w:p w:rsidR="00A67E92" w:rsidRPr="00F05217" w:rsidRDefault="00D20276" w:rsidP="007C5C37">
      <w:pPr>
        <w:spacing w:line="600" w:lineRule="exact"/>
        <w:ind w:firstLineChars="100" w:firstLine="3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5.《国家级一流本科专业建设点申报佐证材料清单》</w:t>
      </w:r>
    </w:p>
    <w:p w:rsidR="00D20276" w:rsidRPr="00F05217" w:rsidRDefault="007E23D6" w:rsidP="007C5C37">
      <w:pPr>
        <w:spacing w:line="600" w:lineRule="exact"/>
        <w:ind w:firstLineChars="100" w:firstLine="320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6.《高校申报国家级一流本科专业建设点汇总表》</w:t>
      </w:r>
    </w:p>
    <w:p w:rsidR="00D20276" w:rsidRPr="00F05217" w:rsidRDefault="00D20276" w:rsidP="00F05217">
      <w:pPr>
        <w:spacing w:line="60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教务处</w:t>
      </w:r>
    </w:p>
    <w:p w:rsidR="00D20276" w:rsidRPr="00F05217" w:rsidRDefault="00D20276" w:rsidP="00F05217">
      <w:pPr>
        <w:spacing w:line="60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F05217">
        <w:rPr>
          <w:rFonts w:ascii="仿宋_GB2312" w:eastAsia="仿宋_GB2312" w:hint="eastAsia"/>
          <w:sz w:val="32"/>
          <w:szCs w:val="32"/>
        </w:rPr>
        <w:t>2019年4月5日</w:t>
      </w:r>
      <w:bookmarkEnd w:id="0"/>
    </w:p>
    <w:sectPr w:rsidR="00D20276" w:rsidRPr="00F05217" w:rsidSect="00F05217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3D" w:rsidRDefault="00D6683D" w:rsidP="00A67E92">
      <w:r>
        <w:separator/>
      </w:r>
    </w:p>
  </w:endnote>
  <w:endnote w:type="continuationSeparator" w:id="0">
    <w:p w:rsidR="00D6683D" w:rsidRDefault="00D6683D" w:rsidP="00A6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3D" w:rsidRDefault="00D6683D" w:rsidP="00A67E92">
      <w:r>
        <w:separator/>
      </w:r>
    </w:p>
  </w:footnote>
  <w:footnote w:type="continuationSeparator" w:id="0">
    <w:p w:rsidR="00D6683D" w:rsidRDefault="00D6683D" w:rsidP="00A67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F1"/>
    <w:rsid w:val="000F7F74"/>
    <w:rsid w:val="00107A81"/>
    <w:rsid w:val="001B17F3"/>
    <w:rsid w:val="00322D18"/>
    <w:rsid w:val="00454BA5"/>
    <w:rsid w:val="005C4DF1"/>
    <w:rsid w:val="005D2577"/>
    <w:rsid w:val="007521D5"/>
    <w:rsid w:val="00767DC1"/>
    <w:rsid w:val="007C5C37"/>
    <w:rsid w:val="007E23D6"/>
    <w:rsid w:val="007F207C"/>
    <w:rsid w:val="007F2234"/>
    <w:rsid w:val="00813FFB"/>
    <w:rsid w:val="00865817"/>
    <w:rsid w:val="009D06D6"/>
    <w:rsid w:val="00A21D84"/>
    <w:rsid w:val="00A67E92"/>
    <w:rsid w:val="00CE5A8E"/>
    <w:rsid w:val="00D20276"/>
    <w:rsid w:val="00D374E4"/>
    <w:rsid w:val="00D40964"/>
    <w:rsid w:val="00D6683D"/>
    <w:rsid w:val="00F05217"/>
    <w:rsid w:val="00F94DDC"/>
    <w:rsid w:val="00FE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7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7E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7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7E92"/>
    <w:rPr>
      <w:sz w:val="18"/>
      <w:szCs w:val="18"/>
    </w:rPr>
  </w:style>
  <w:style w:type="character" w:styleId="a5">
    <w:name w:val="Hyperlink"/>
    <w:basedOn w:val="a0"/>
    <w:uiPriority w:val="99"/>
    <w:unhideWhenUsed/>
    <w:rsid w:val="00A67E9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21D84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5D257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D25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7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7E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7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7E92"/>
    <w:rPr>
      <w:sz w:val="18"/>
      <w:szCs w:val="18"/>
    </w:rPr>
  </w:style>
  <w:style w:type="character" w:styleId="a5">
    <w:name w:val="Hyperlink"/>
    <w:basedOn w:val="a0"/>
    <w:uiPriority w:val="99"/>
    <w:unhideWhenUsed/>
    <w:rsid w:val="00A67E9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21D84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5D257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D25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1457;&#36865;&#33267;22265071@qq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db.heec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13</cp:revision>
  <cp:lastPrinted>2019-04-25T08:23:00Z</cp:lastPrinted>
  <dcterms:created xsi:type="dcterms:W3CDTF">2019-04-25T02:00:00Z</dcterms:created>
  <dcterms:modified xsi:type="dcterms:W3CDTF">2019-04-26T02:40:00Z</dcterms:modified>
</cp:coreProperties>
</file>