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组别：工科优势高校组□  综合性高校组□  地方高校组□</w:t>
      </w:r>
    </w:p>
    <w:p>
      <w:pPr>
        <w:jc w:val="center"/>
        <w:rPr>
          <w:rFonts w:ascii="Times New Roman" w:hAnsi="Times New Roman"/>
          <w:b/>
          <w:sz w:val="44"/>
          <w:szCs w:val="44"/>
        </w:rPr>
      </w:pPr>
    </w:p>
    <w:p>
      <w:pPr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Times New Roman" w:hAnsi="Times New Roman"/>
          <w:b/>
          <w:sz w:val="44"/>
          <w:szCs w:val="44"/>
        </w:rPr>
      </w:pPr>
    </w:p>
    <w:p>
      <w:pPr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黑体" w:eastAsia="黑体"/>
          <w:sz w:val="44"/>
          <w:szCs w:val="44"/>
        </w:rPr>
        <w:t>新工科研究与实践项目推荐表</w:t>
      </w: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ind w:firstLine="900" w:firstLineChars="300"/>
        <w:rPr>
          <w:rFonts w:ascii="仿宋" w:hAnsi="仿宋" w:eastAsia="仿宋"/>
          <w:sz w:val="30"/>
          <w:szCs w:val="30"/>
          <w:u w:val="single"/>
        </w:rPr>
      </w:pPr>
      <w:r>
        <w:rPr>
          <w:rFonts w:ascii="仿宋" w:hAnsi="仿宋" w:eastAsia="仿宋"/>
          <w:sz w:val="30"/>
          <w:szCs w:val="30"/>
        </w:rPr>
        <w:t>项目名称：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           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实施单位：</w:t>
      </w:r>
      <w:r>
        <w:rPr>
          <w:rFonts w:ascii="仿宋" w:hAnsi="仿宋" w:eastAsia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东莞理工学院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项目负责人：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         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主管部门：</w:t>
      </w:r>
      <w:r>
        <w:rPr>
          <w:rFonts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广东省教育厅</w:t>
      </w:r>
      <w:r>
        <w:rPr>
          <w:rFonts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ascii="仿宋" w:hAnsi="仿宋" w:eastAsia="仿宋"/>
          <w:sz w:val="30"/>
          <w:szCs w:val="30"/>
          <w:u w:val="single"/>
        </w:rPr>
        <w:t xml:space="preserve">         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通讯地址：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           </w:t>
      </w:r>
    </w:p>
    <w:p>
      <w:pPr>
        <w:ind w:firstLine="900" w:firstLineChars="300"/>
        <w:rPr>
          <w:rFonts w:ascii="仿宋" w:hAnsi="仿宋" w:eastAsia="仿宋"/>
          <w:sz w:val="30"/>
          <w:szCs w:val="30"/>
          <w:u w:val="single"/>
        </w:rPr>
      </w:pPr>
      <w:r>
        <w:rPr>
          <w:rFonts w:ascii="仿宋" w:hAnsi="仿宋" w:eastAsia="仿宋"/>
          <w:sz w:val="30"/>
          <w:szCs w:val="30"/>
        </w:rPr>
        <w:t>邮政编码：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           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联系电话：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           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E-mail: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              </w:t>
      </w:r>
    </w:p>
    <w:p>
      <w:pPr>
        <w:ind w:firstLine="900" w:firstLineChars="300"/>
        <w:rPr>
          <w:rFonts w:ascii="仿宋" w:hAnsi="仿宋" w:eastAsia="仿宋"/>
          <w:sz w:val="30"/>
          <w:szCs w:val="30"/>
          <w:u w:val="single"/>
        </w:rPr>
      </w:pPr>
      <w:r>
        <w:rPr>
          <w:rFonts w:ascii="仿宋" w:hAnsi="仿宋" w:eastAsia="仿宋"/>
          <w:sz w:val="30"/>
          <w:szCs w:val="30"/>
        </w:rPr>
        <w:t>填表日期：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           </w:t>
      </w:r>
    </w:p>
    <w:p>
      <w:pPr>
        <w:ind w:firstLine="1439" w:firstLineChars="514"/>
        <w:rPr>
          <w:rFonts w:ascii="Times New Roman" w:hAnsi="Times New Roman" w:eastAsia="仿宋_GB2312"/>
          <w:sz w:val="28"/>
          <w:szCs w:val="28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ind w:left="540" w:right="458" w:rightChars="218" w:hanging="540" w:hangingChars="257"/>
        <w:rPr>
          <w:rFonts w:ascii="Times New Roman" w:hAnsi="Times New Roman"/>
          <w:szCs w:val="21"/>
        </w:rPr>
      </w:pPr>
    </w:p>
    <w:p>
      <w:pPr>
        <w:ind w:right="458" w:rightChars="218" w:firstLine="822" w:firstLineChars="257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黑体" w:eastAsia="黑体"/>
          <w:sz w:val="32"/>
          <w:szCs w:val="32"/>
        </w:rPr>
        <w:t>填表说明</w:t>
      </w:r>
    </w:p>
    <w:p>
      <w:pPr>
        <w:ind w:left="540" w:leftChars="257" w:right="458" w:rightChars="218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 xml:space="preserve">   </w:t>
      </w:r>
    </w:p>
    <w:p>
      <w:pPr>
        <w:ind w:left="540" w:leftChars="257" w:right="458" w:rightChars="218"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一、请按表格填写各项内容，要实事求是，逐条认真填写，表达要明确、严谨。</w:t>
      </w:r>
    </w:p>
    <w:p>
      <w:pPr>
        <w:ind w:left="540" w:leftChars="257" w:right="458" w:rightChars="218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二、推荐表为A4复印纸，于左侧装订成册，由所在单位签署意见后报送。</w:t>
      </w:r>
    </w:p>
    <w:p>
      <w:pPr>
        <w:ind w:left="540" w:leftChars="257" w:right="458" w:rightChars="218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三、推荐表应明确所在单位在人员、条件、经费、政策等方面的保证措施。 </w:t>
      </w:r>
    </w:p>
    <w:tbl>
      <w:tblPr>
        <w:tblStyle w:val="6"/>
        <w:tblpPr w:leftFromText="180" w:rightFromText="180" w:vertAnchor="text" w:horzAnchor="margin" w:tblpXSpec="center" w:tblpY="-155"/>
        <w:tblW w:w="867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494"/>
        <w:gridCol w:w="715"/>
        <w:gridCol w:w="185"/>
        <w:gridCol w:w="617"/>
        <w:gridCol w:w="755"/>
        <w:gridCol w:w="141"/>
        <w:gridCol w:w="7"/>
        <w:gridCol w:w="702"/>
        <w:gridCol w:w="142"/>
        <w:gridCol w:w="280"/>
        <w:gridCol w:w="353"/>
        <w:gridCol w:w="195"/>
        <w:gridCol w:w="164"/>
        <w:gridCol w:w="139"/>
        <w:gridCol w:w="451"/>
        <w:gridCol w:w="116"/>
        <w:gridCol w:w="620"/>
        <w:gridCol w:w="150"/>
        <w:gridCol w:w="55"/>
        <w:gridCol w:w="879"/>
        <w:gridCol w:w="8"/>
        <w:gridCol w:w="10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48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br w:type="page"/>
            </w: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项</w:t>
            </w:r>
          </w:p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目</w:t>
            </w:r>
          </w:p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简</w:t>
            </w:r>
          </w:p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况</w:t>
            </w:r>
          </w:p>
        </w:tc>
        <w:tc>
          <w:tcPr>
            <w:tcW w:w="12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75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282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起止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3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 xml:space="preserve">  年    月至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年   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48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项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目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负责    人</w:t>
            </w:r>
          </w:p>
        </w:tc>
        <w:tc>
          <w:tcPr>
            <w:tcW w:w="12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5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7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民  族</w:t>
            </w:r>
          </w:p>
        </w:tc>
        <w:tc>
          <w:tcPr>
            <w:tcW w:w="8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ind w:left="-91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0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9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专业技术职务／行政职务</w:t>
            </w:r>
          </w:p>
        </w:tc>
        <w:tc>
          <w:tcPr>
            <w:tcW w:w="184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／</w:t>
            </w:r>
          </w:p>
        </w:tc>
        <w:tc>
          <w:tcPr>
            <w:tcW w:w="153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研究领域</w:t>
            </w:r>
          </w:p>
        </w:tc>
        <w:tc>
          <w:tcPr>
            <w:tcW w:w="1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6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5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1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电话</w:t>
            </w:r>
          </w:p>
        </w:tc>
        <w:tc>
          <w:tcPr>
            <w:tcW w:w="1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1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4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napToGrid w:val="0"/>
              <w:spacing w:line="480" w:lineRule="exact"/>
              <w:ind w:left="-9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主要教学改革和科研工作简历</w:t>
            </w:r>
          </w:p>
          <w:p>
            <w:pPr>
              <w:snapToGrid w:val="0"/>
              <w:spacing w:line="480" w:lineRule="exact"/>
              <w:ind w:left="-9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left="-9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left="-9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left="-9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48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项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目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组</w:t>
            </w:r>
          </w:p>
        </w:tc>
        <w:tc>
          <w:tcPr>
            <w:tcW w:w="12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高级</w:t>
            </w:r>
          </w:p>
        </w:tc>
        <w:tc>
          <w:tcPr>
            <w:tcW w:w="8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中级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初级</w:t>
            </w:r>
          </w:p>
        </w:tc>
        <w:tc>
          <w:tcPr>
            <w:tcW w:w="9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7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博士</w:t>
            </w:r>
          </w:p>
        </w:tc>
        <w:tc>
          <w:tcPr>
            <w:tcW w:w="8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硕士</w:t>
            </w:r>
          </w:p>
        </w:tc>
        <w:tc>
          <w:tcPr>
            <w:tcW w:w="19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参加单位数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主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要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成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员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（不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含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负责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人</w:t>
            </w:r>
          </w:p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性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别</w:t>
            </w: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职称/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职务</w:t>
            </w: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工  作  单  位</w:t>
            </w: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项目中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的分工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4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7" w:hRule="atLeast"/>
        </w:trPr>
        <w:tc>
          <w:tcPr>
            <w:tcW w:w="9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一、项目拟解决的问题和工作目标（不超过1000字）</w:t>
            </w: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</w:tc>
      </w:tr>
    </w:tbl>
    <w:p>
      <w:pPr>
        <w:rPr>
          <w:rFonts w:ascii="Times New Roman" w:hAnsi="Times New Roman" w:eastAsia="仿宋_GB2312"/>
          <w:szCs w:val="24"/>
        </w:rPr>
      </w:pP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二、项目工作基础（</w:t>
            </w:r>
            <w:r>
              <w:rPr>
                <w:rFonts w:ascii="仿宋" w:hAnsi="仿宋" w:eastAsia="仿宋"/>
                <w:sz w:val="24"/>
                <w:szCs w:val="24"/>
              </w:rPr>
              <w:t>与本项目研究与实践相关的前期工作基础，不超过2000字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）</w:t>
            </w: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4" w:hRule="atLeast"/>
        </w:trPr>
        <w:tc>
          <w:tcPr>
            <w:tcW w:w="9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三、项目的改革思路和举措</w:t>
            </w:r>
            <w:r>
              <w:rPr>
                <w:rFonts w:ascii="仿宋" w:hAnsi="仿宋" w:eastAsia="仿宋"/>
                <w:sz w:val="24"/>
                <w:szCs w:val="24"/>
              </w:rPr>
              <w:t>（列明项目研究与实践的主要思路、具体措施、创新点等，建议列出清晰的图表，不超过3000字）</w:t>
            </w: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四、项目计划及预期成果</w:t>
            </w:r>
            <w:r>
              <w:rPr>
                <w:rFonts w:ascii="仿宋" w:hAnsi="仿宋" w:eastAsia="仿宋"/>
                <w:sz w:val="24"/>
                <w:szCs w:val="24"/>
              </w:rPr>
              <w:t>（项目执行的时间表，可考核的项目完成结果，可示范推广的经验等，不超过2000字）</w:t>
            </w: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</w:trPr>
        <w:tc>
          <w:tcPr>
            <w:tcW w:w="92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五、所在单位支持措施（包括条件、经费、人员等方面相关政策和措施）</w:t>
            </w: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spacing w:line="400" w:lineRule="exact"/>
              <w:ind w:firstLine="475" w:firstLineChars="198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75" w:firstLineChars="198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东莞理工学院历年来</w:t>
            </w:r>
            <w:r>
              <w:rPr>
                <w:rFonts w:ascii="仿宋" w:hAnsi="仿宋" w:eastAsia="仿宋"/>
                <w:sz w:val="24"/>
              </w:rPr>
              <w:t>十分重视教学改革和建设工作，把人才培养作为学校的根本任务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学校积极对</w:t>
            </w:r>
            <w:r>
              <w:rPr>
                <w:rFonts w:hint="eastAsia" w:ascii="仿宋" w:hAnsi="仿宋" w:eastAsia="仿宋"/>
                <w:sz w:val="24"/>
              </w:rPr>
              <w:t>教育教学理念、人才培养机制、教师教学能力、教学质量保障、文化软实力等要素的既有优势和潜在机会进行因势利导，系统整合，制定科学全面的实施计划。同时，学校以推进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高水平理工科大学建设</w:t>
            </w:r>
            <w:r>
              <w:rPr>
                <w:rFonts w:hint="eastAsia" w:ascii="仿宋" w:hAnsi="仿宋" w:eastAsia="仿宋"/>
                <w:sz w:val="24"/>
              </w:rPr>
              <w:t>为工作契机，加快产学研协同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育人</w:t>
            </w:r>
            <w:r>
              <w:rPr>
                <w:rFonts w:hint="eastAsia" w:ascii="仿宋" w:hAnsi="仿宋" w:eastAsia="仿宋"/>
                <w:sz w:val="24"/>
              </w:rPr>
              <w:t>机制的构建，加快破除</w:t>
            </w:r>
            <w:r>
              <w:rPr>
                <w:rFonts w:ascii="仿宋" w:hAnsi="仿宋" w:eastAsia="仿宋"/>
                <w:sz w:val="24"/>
              </w:rPr>
              <w:t>高校与其他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育人</w:t>
            </w:r>
            <w:r>
              <w:rPr>
                <w:rFonts w:ascii="仿宋" w:hAnsi="仿宋" w:eastAsia="仿宋"/>
                <w:sz w:val="24"/>
              </w:rPr>
              <w:t>主体</w:t>
            </w:r>
            <w:r>
              <w:rPr>
                <w:rFonts w:hint="eastAsia" w:ascii="仿宋" w:hAnsi="仿宋" w:eastAsia="仿宋"/>
                <w:sz w:val="24"/>
              </w:rPr>
              <w:t>的</w:t>
            </w:r>
            <w:r>
              <w:rPr>
                <w:rFonts w:ascii="仿宋" w:hAnsi="仿宋" w:eastAsia="仿宋"/>
                <w:sz w:val="24"/>
              </w:rPr>
              <w:t>障碍和壁垒</w:t>
            </w:r>
            <w:r>
              <w:rPr>
                <w:rFonts w:hint="eastAsia" w:ascii="仿宋" w:hAnsi="仿宋" w:eastAsia="仿宋"/>
                <w:sz w:val="24"/>
              </w:rPr>
              <w:t>，营造良好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育人</w:t>
            </w:r>
            <w:r>
              <w:rPr>
                <w:rFonts w:hint="eastAsia" w:ascii="仿宋" w:hAnsi="仿宋" w:eastAsia="仿宋"/>
                <w:sz w:val="24"/>
              </w:rPr>
              <w:t>氛围。在此基础之上，学校明确提出培养“敢于担当、善于学习、勇于超越”的高素质应用型创新人才，并进行了相应的人才培养模式改革，取得了显著成绩。</w:t>
            </w:r>
          </w:p>
          <w:p>
            <w:pPr>
              <w:spacing w:line="360" w:lineRule="auto"/>
              <w:ind w:firstLine="475" w:firstLineChars="198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校鼓励、支持教职工积极申报、承担各级别高等教育教学改革研究与实践项目。制订了《东莞理工学院教学质量与教学改革工程项目管理办法》、《东莞理工学院教学专项经费使用办法》等文件。对获得国家级和省级立项的教学改革研究项目，同时纳入学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创新强校</w:t>
            </w:r>
            <w:r>
              <w:rPr>
                <w:rFonts w:hint="eastAsia" w:ascii="仿宋" w:hAnsi="仿宋" w:eastAsia="仿宋"/>
                <w:sz w:val="24"/>
              </w:rPr>
              <w:t>立项范畴，并给予相应的配套经费。学校对项目主持人和参与人员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计算</w:t>
            </w:r>
            <w:r>
              <w:rPr>
                <w:rFonts w:hint="eastAsia" w:ascii="仿宋" w:hAnsi="仿宋" w:eastAsia="仿宋"/>
                <w:sz w:val="24"/>
              </w:rPr>
              <w:t>相应的工作量，作为年度和聘期考核内容，同时还将其视为晋升职务的重要考核指标。</w:t>
            </w:r>
          </w:p>
          <w:p>
            <w:pPr>
              <w:spacing w:line="360" w:lineRule="auto"/>
              <w:ind w:firstLine="475" w:firstLineChars="198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学校将</w:t>
            </w:r>
            <w:r>
              <w:rPr>
                <w:rFonts w:ascii="仿宋" w:hAnsi="仿宋" w:eastAsia="仿宋"/>
                <w:sz w:val="24"/>
              </w:rPr>
              <w:t>为本项目提供了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相应</w:t>
            </w:r>
            <w:r>
              <w:rPr>
                <w:rFonts w:ascii="仿宋" w:hAnsi="仿宋" w:eastAsia="仿宋"/>
                <w:sz w:val="24"/>
              </w:rPr>
              <w:t>的人、财、物等方面支持和配套投入，并为本项目提供了必要的政策支持，确保了本项目得以顺利完成。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20" w:firstLineChars="200"/>
              <w:jc w:val="left"/>
              <w:rPr>
                <w:rFonts w:ascii="仿宋" w:hAnsi="仿宋" w:eastAsia="仿宋"/>
                <w:szCs w:val="24"/>
              </w:rPr>
            </w:pPr>
          </w:p>
          <w:p>
            <w:pPr>
              <w:ind w:left="5250"/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92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六、所在单位推荐意见</w:t>
            </w: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spacing w:line="360" w:lineRule="auto"/>
              <w:ind w:firstLine="475" w:firstLineChars="198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情况属实，同意推荐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!</w:t>
            </w: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单位负责人签字：</w:t>
            </w:r>
          </w:p>
          <w:p>
            <w:pPr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（单位公章）</w:t>
            </w:r>
          </w:p>
          <w:p>
            <w:pPr>
              <w:ind w:left="52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left="6930" w:leftChars="2500" w:hanging="1680" w:hangingChars="7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年    月    日</w:t>
            </w:r>
          </w:p>
          <w:p>
            <w:pPr>
              <w:ind w:left="5250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8" w:hRule="atLeast"/>
        </w:trPr>
        <w:tc>
          <w:tcPr>
            <w:tcW w:w="9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七、专家评审意见</w:t>
            </w: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rPr>
                <w:rFonts w:ascii="仿宋" w:hAnsi="仿宋" w:eastAsia="仿宋"/>
                <w:szCs w:val="24"/>
              </w:rPr>
            </w:pPr>
          </w:p>
          <w:p>
            <w:pPr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组长签字：            </w:t>
            </w:r>
          </w:p>
          <w:p>
            <w:pPr>
              <w:ind w:left="52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left="7170" w:leftChars="2500" w:hanging="1920" w:hangingChars="8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年    月    日</w:t>
            </w:r>
          </w:p>
          <w:p>
            <w:pPr>
              <w:ind w:left="5250"/>
              <w:rPr>
                <w:rFonts w:ascii="仿宋" w:hAnsi="仿宋" w:eastAsia="仿宋"/>
                <w:szCs w:val="24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418" w:bottom="1440" w:left="1418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4122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8</w:t>
        </w:r>
        <w:r>
          <w:rPr>
            <w:lang w:val="zh-C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0D4C"/>
    <w:rsid w:val="000A3AE5"/>
    <w:rsid w:val="002102EA"/>
    <w:rsid w:val="00240373"/>
    <w:rsid w:val="002B2830"/>
    <w:rsid w:val="002D3E91"/>
    <w:rsid w:val="00336EB3"/>
    <w:rsid w:val="003876EC"/>
    <w:rsid w:val="004B1A0D"/>
    <w:rsid w:val="005146A6"/>
    <w:rsid w:val="006971BC"/>
    <w:rsid w:val="008802A2"/>
    <w:rsid w:val="009D01DB"/>
    <w:rsid w:val="00CC0D4C"/>
    <w:rsid w:val="00F34AC2"/>
    <w:rsid w:val="00FD516D"/>
    <w:rsid w:val="33DF198F"/>
    <w:rsid w:val="3C186BDD"/>
    <w:rsid w:val="47BF4C75"/>
    <w:rsid w:val="53D83B7E"/>
    <w:rsid w:val="7C95346D"/>
    <w:rsid w:val="7FB41D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297</Words>
  <Characters>1695</Characters>
  <Lines>14</Lines>
  <Paragraphs>3</Paragraphs>
  <ScaleCrop>false</ScaleCrop>
  <LinksUpToDate>false</LinksUpToDate>
  <CharactersWithSpaces>1989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2017-06-30T00:41:00Z</dcterms:created>
  <dc:creator>卢开聪</dc:creator>
  <cp:lastModifiedBy>Z</cp:lastModifiedBy>
  <dcterms:modified xsi:type="dcterms:W3CDTF">2017-08-25T08:25:50Z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