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ind w:right="-92"/>
        <w:rPr>
          <w:rFonts w:ascii="仿宋_GB2312" w:eastAsia="仿宋_GB2312"/>
          <w:sz w:val="32"/>
          <w:szCs w:val="32"/>
        </w:rPr>
      </w:pPr>
    </w:p>
    <w:p>
      <w:pPr>
        <w:pStyle w:val="7"/>
        <w:spacing w:before="0" w:beforeAutospacing="0" w:after="0" w:afterAutospacing="0"/>
        <w:ind w:right="-92"/>
        <w:rPr>
          <w:rFonts w:ascii="仿宋_GB2312" w:eastAsia="仿宋_GB2312"/>
          <w:sz w:val="32"/>
          <w:szCs w:val="32"/>
        </w:rPr>
      </w:pPr>
    </w:p>
    <w:p>
      <w:pPr>
        <w:spacing w:line="480" w:lineRule="auto"/>
        <w:ind w:firstLine="539"/>
        <w:jc w:val="center"/>
        <w:rPr>
          <w:rFonts w:hint="eastAsia" w:ascii="黑体" w:hAnsi="黑体" w:eastAsia="黑体"/>
          <w:bCs/>
          <w:sz w:val="48"/>
          <w:lang w:eastAsia="zh-CN"/>
        </w:rPr>
      </w:pPr>
      <w:r>
        <w:rPr>
          <w:rFonts w:hint="eastAsia" w:ascii="黑体" w:hAnsi="黑体" w:eastAsia="黑体"/>
          <w:bCs/>
          <w:sz w:val="48"/>
          <w:lang w:eastAsia="zh-CN"/>
        </w:rPr>
        <w:t>东莞理工学院</w:t>
      </w:r>
    </w:p>
    <w:p>
      <w:pPr>
        <w:spacing w:line="480" w:lineRule="auto"/>
        <w:ind w:firstLine="539"/>
        <w:jc w:val="center"/>
        <w:rPr>
          <w:rFonts w:hint="eastAsia" w:ascii="黑体" w:hAnsi="黑体" w:eastAsia="黑体"/>
          <w:bCs/>
          <w:sz w:val="48"/>
        </w:rPr>
      </w:pPr>
      <w:r>
        <w:rPr>
          <w:rFonts w:hint="eastAsia" w:ascii="黑体" w:hAnsi="黑体" w:eastAsia="黑体"/>
          <w:bCs/>
          <w:sz w:val="48"/>
        </w:rPr>
        <w:t>人才培养模式创新实验区项目</w:t>
      </w:r>
    </w:p>
    <w:p>
      <w:pPr>
        <w:spacing w:line="480" w:lineRule="auto"/>
        <w:ind w:firstLine="539"/>
        <w:jc w:val="center"/>
        <w:rPr>
          <w:rFonts w:ascii="黑体" w:hAnsi="黑体" w:eastAsia="黑体"/>
          <w:bCs/>
          <w:sz w:val="48"/>
        </w:rPr>
      </w:pPr>
      <w:r>
        <w:rPr>
          <w:rFonts w:hint="eastAsia" w:ascii="黑体" w:hAnsi="黑体" w:eastAsia="黑体"/>
          <w:bCs/>
          <w:sz w:val="48"/>
        </w:rPr>
        <w:t>建设任务书</w:t>
      </w:r>
    </w:p>
    <w:p>
      <w:pPr>
        <w:ind w:right="-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</w:t>
      </w:r>
    </w:p>
    <w:p>
      <w:pPr>
        <w:ind w:firstLine="960" w:firstLineChars="300"/>
        <w:rPr>
          <w:rFonts w:ascii="黑体" w:eastAsia="黑体"/>
          <w:sz w:val="32"/>
          <w:szCs w:val="32"/>
        </w:rPr>
      </w:pPr>
    </w:p>
    <w:p>
      <w:pPr>
        <w:ind w:firstLine="960" w:firstLineChars="300"/>
        <w:rPr>
          <w:rFonts w:ascii="黑体" w:eastAsia="黑体"/>
          <w:sz w:val="32"/>
          <w:szCs w:val="32"/>
        </w:rPr>
      </w:pPr>
    </w:p>
    <w:p>
      <w:pPr>
        <w:spacing w:line="700" w:lineRule="exact"/>
        <w:ind w:right="-92" w:firstLine="1120" w:firstLineChars="400"/>
        <w:jc w:val="left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lang w:eastAsia="zh-CN"/>
        </w:rPr>
        <w:t>院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eastAsia="黑体"/>
          <w:sz w:val="28"/>
          <w:szCs w:val="28"/>
          <w:lang w:eastAsia="zh-CN"/>
        </w:rPr>
        <w:t>系</w:t>
      </w:r>
      <w:r>
        <w:rPr>
          <w:rFonts w:hint="eastAsia" w:ascii="黑体" w:eastAsia="黑体"/>
          <w:sz w:val="28"/>
          <w:szCs w:val="28"/>
        </w:rPr>
        <w:t xml:space="preserve"> 名 称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（盖章）          </w:t>
      </w:r>
    </w:p>
    <w:p>
      <w:pPr>
        <w:spacing w:line="700" w:lineRule="exact"/>
        <w:ind w:firstLine="1120" w:firstLineChars="400"/>
        <w:jc w:val="left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 xml:space="preserve">实验区名称 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</w:t>
      </w:r>
    </w:p>
    <w:p>
      <w:pPr>
        <w:spacing w:line="700" w:lineRule="exact"/>
        <w:ind w:right="-92" w:firstLine="1120" w:firstLineChars="400"/>
        <w:jc w:val="left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 xml:space="preserve">所 属 </w:t>
      </w:r>
      <w:r>
        <w:rPr>
          <w:rFonts w:ascii="黑体" w:eastAsia="黑体"/>
          <w:sz w:val="28"/>
          <w:szCs w:val="28"/>
        </w:rPr>
        <w:t>类</w:t>
      </w:r>
      <w:r>
        <w:rPr>
          <w:rFonts w:hint="eastAsia" w:ascii="黑体" w:eastAsia="黑体"/>
          <w:sz w:val="28"/>
          <w:szCs w:val="28"/>
        </w:rPr>
        <w:t xml:space="preserve"> </w:t>
      </w:r>
      <w:r>
        <w:rPr>
          <w:rFonts w:ascii="黑体" w:eastAsia="黑体"/>
          <w:sz w:val="28"/>
          <w:szCs w:val="28"/>
        </w:rPr>
        <w:t>别</w:t>
      </w:r>
      <w:r>
        <w:rPr>
          <w:rFonts w:hint="eastAsia"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</w:t>
      </w:r>
    </w:p>
    <w:p>
      <w:pPr>
        <w:spacing w:line="700" w:lineRule="exact"/>
        <w:ind w:right="-92" w:firstLine="1120" w:firstLineChars="400"/>
        <w:jc w:val="left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 xml:space="preserve">项目负责人 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</w:t>
      </w:r>
    </w:p>
    <w:p>
      <w:pPr>
        <w:spacing w:line="700" w:lineRule="exact"/>
        <w:ind w:right="-92" w:firstLine="1120" w:firstLineChars="400"/>
        <w:jc w:val="left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 xml:space="preserve">填 报 日 期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</w:t>
      </w:r>
    </w:p>
    <w:p>
      <w:pPr>
        <w:spacing w:line="700" w:lineRule="exact"/>
        <w:ind w:left="6698" w:leftChars="456" w:hanging="5740" w:hangingChars="2050"/>
        <w:jc w:val="left"/>
        <w:rPr>
          <w:rFonts w:ascii="黑体" w:eastAsia="黑体"/>
          <w:sz w:val="28"/>
          <w:szCs w:val="28"/>
          <w:u w:val="single"/>
        </w:rPr>
      </w:pPr>
    </w:p>
    <w:p>
      <w:pPr>
        <w:ind w:right="-92"/>
        <w:rPr>
          <w:rFonts w:ascii="黑体" w:eastAsia="黑体"/>
        </w:rPr>
      </w:pPr>
    </w:p>
    <w:p>
      <w:pPr>
        <w:ind w:right="-92"/>
        <w:rPr>
          <w:rFonts w:ascii="黑体" w:eastAsia="黑体"/>
        </w:rPr>
      </w:pPr>
    </w:p>
    <w:p>
      <w:pPr>
        <w:ind w:right="-92"/>
        <w:rPr>
          <w:rFonts w:ascii="黑体" w:eastAsia="黑体"/>
        </w:rPr>
      </w:pPr>
    </w:p>
    <w:p>
      <w:pPr>
        <w:ind w:right="-92"/>
        <w:jc w:val="center"/>
        <w:rPr>
          <w:rFonts w:ascii="黑体" w:eastAsia="黑体"/>
        </w:rPr>
      </w:pPr>
    </w:p>
    <w:p>
      <w:pPr>
        <w:ind w:right="-92"/>
        <w:jc w:val="center"/>
        <w:rPr>
          <w:rFonts w:ascii="黑体" w:eastAsia="黑体"/>
        </w:rPr>
      </w:pPr>
    </w:p>
    <w:p>
      <w:pPr>
        <w:ind w:right="-92"/>
        <w:jc w:val="center"/>
        <w:rPr>
          <w:rFonts w:ascii="黑体" w:eastAsia="黑体"/>
        </w:rPr>
      </w:pPr>
    </w:p>
    <w:p>
      <w:pPr>
        <w:jc w:val="center"/>
        <w:rPr>
          <w:rFonts w:ascii="仿宋" w:hAnsi="仿宋" w:eastAsia="仿宋"/>
          <w:sz w:val="32"/>
        </w:rPr>
      </w:pPr>
    </w:p>
    <w:p>
      <w:pPr>
        <w:jc w:val="center"/>
        <w:rPr>
          <w:rFonts w:ascii="仿宋" w:hAnsi="仿宋" w:eastAsia="仿宋"/>
          <w:sz w:val="32"/>
        </w:rPr>
      </w:pPr>
    </w:p>
    <w:p>
      <w:pPr>
        <w:jc w:val="center"/>
        <w:rPr>
          <w:rFonts w:ascii="宋体" w:hAnsi="宋体" w:eastAsia="楷体_GB2312"/>
          <w:sz w:val="32"/>
        </w:rPr>
      </w:pPr>
      <w:bookmarkStart w:id="0" w:name="OLE_LINK1"/>
      <w:r>
        <w:rPr>
          <w:rFonts w:hint="eastAsia" w:ascii="宋体" w:hAnsi="宋体" w:eastAsia="楷体_GB2312"/>
          <w:sz w:val="32"/>
          <w:lang w:eastAsia="zh-CN"/>
        </w:rPr>
        <w:t>东莞理工学院教务处</w:t>
      </w:r>
      <w:r>
        <w:rPr>
          <w:rFonts w:hint="eastAsia" w:ascii="宋体" w:hAnsi="宋体" w:eastAsia="楷体_GB2312"/>
          <w:sz w:val="32"/>
        </w:rPr>
        <w:t xml:space="preserve">  制</w:t>
      </w:r>
    </w:p>
    <w:p>
      <w:pPr>
        <w:pStyle w:val="3"/>
        <w:ind w:left="99" w:leftChars="47"/>
        <w:jc w:val="center"/>
        <w:rPr>
          <w:rFonts w:hint="eastAsia" w:eastAsia="仿宋_GB2312"/>
          <w:bCs/>
          <w:sz w:val="32"/>
        </w:rPr>
      </w:pPr>
      <w:r>
        <w:rPr>
          <w:rFonts w:hint="eastAsia" w:eastAsia="楷体_GB2312"/>
          <w:bCs/>
          <w:sz w:val="32"/>
        </w:rPr>
        <w:t>2016年6月</w:t>
      </w:r>
    </w:p>
    <w:bookmarkEnd w:id="0"/>
    <w:p>
      <w:pPr>
        <w:jc w:val="center"/>
        <w:rPr>
          <w:rFonts w:ascii="仿宋" w:hAnsi="仿宋" w:eastAsia="仿宋"/>
          <w:sz w:val="32"/>
        </w:rPr>
      </w:pPr>
    </w:p>
    <w:p>
      <w:pPr>
        <w:ind w:right="-92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  写  要  求</w:t>
      </w:r>
    </w:p>
    <w:p>
      <w:pPr>
        <w:ind w:right="-92"/>
        <w:rPr>
          <w:sz w:val="32"/>
          <w:szCs w:val="32"/>
        </w:rPr>
      </w:pPr>
    </w:p>
    <w:p>
      <w:pPr>
        <w:ind w:left="420" w:hanging="420" w:hanging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1．请逐项认真填写，填写内容必须实事求是，表达明确严谨。空缺项要填“无”。</w:t>
      </w:r>
    </w:p>
    <w:p>
      <w:pPr>
        <w:ind w:left="420" w:hanging="420" w:hanging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2．格式要求：申报书中各项内容以Word文档格式填写；表格空间不足的，可以扩展，但</w:t>
      </w:r>
      <w:r>
        <w:rPr>
          <w:rFonts w:ascii="仿宋" w:hAnsi="仿宋" w:eastAsia="仿宋"/>
          <w:sz w:val="28"/>
          <w:szCs w:val="28"/>
        </w:rPr>
        <w:t>页码应保持清晰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left="420" w:hanging="420" w:hangingChars="15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3．规范填写“实验区名称”，命名应突出其独特性，避免命名过于宽泛，如“中国语言文学系”、“电子工程学院”等；避免使用抽象名称命名实验区。</w:t>
      </w:r>
    </w:p>
    <w:p>
      <w:pPr>
        <w:ind w:left="420" w:hanging="420" w:hangingChars="15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 “所属类别”填写：艺术类、哲学、经济学、法学、教育学、文学、历史学、理学、工学、农学、医学、管理学、跨学科门类；申报跨学科门类项目，请注明具体所跨学科名称。</w:t>
      </w:r>
    </w:p>
    <w:p>
      <w:pPr>
        <w:ind w:left="420" w:hanging="420" w:hanging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 著作、教材、论文须已刊登在正式期刊上或为正式出版物，截止时间为2016年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月3</w:t>
      </w:r>
      <w:r>
        <w:rPr>
          <w:rFonts w:ascii="仿宋" w:hAnsi="仿宋" w:eastAsia="仿宋"/>
          <w:sz w:val="28"/>
          <w:szCs w:val="28"/>
        </w:rPr>
        <w:t>0</w:t>
      </w:r>
      <w:r>
        <w:rPr>
          <w:rFonts w:hint="eastAsia" w:ascii="仿宋" w:hAnsi="仿宋" w:eastAsia="仿宋"/>
          <w:sz w:val="28"/>
          <w:szCs w:val="28"/>
        </w:rPr>
        <w:t>日。</w:t>
      </w:r>
    </w:p>
    <w:p>
      <w:pPr>
        <w:ind w:right="-92"/>
        <w:rPr>
          <w:rFonts w:ascii="仿宋" w:hAnsi="仿宋" w:eastAsia="仿宋"/>
          <w:sz w:val="28"/>
          <w:szCs w:val="28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spacing w:line="480" w:lineRule="auto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建设任务</w:t>
      </w:r>
      <w:r>
        <w:rPr>
          <w:rFonts w:ascii="黑体" w:hAnsi="黑体" w:eastAsia="黑体"/>
          <w:sz w:val="32"/>
        </w:rPr>
        <w:t>书目录</w:t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sz w:val="32"/>
          <w:szCs w:val="32"/>
        </w:rPr>
      </w:pPr>
    </w:p>
    <w:p>
      <w:pPr>
        <w:ind w:right="-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一、</w:t>
      </w:r>
      <w:r>
        <w:rPr>
          <w:rFonts w:hint="eastAsia" w:ascii="黑体" w:hAnsi="黑体" w:eastAsia="黑体"/>
          <w:sz w:val="28"/>
          <w:szCs w:val="28"/>
        </w:rPr>
        <w:t>实验区基本情况</w:t>
      </w:r>
    </w:p>
    <w:tbl>
      <w:tblPr>
        <w:tblStyle w:val="10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051"/>
        <w:gridCol w:w="1276"/>
        <w:gridCol w:w="863"/>
        <w:gridCol w:w="690"/>
        <w:gridCol w:w="847"/>
        <w:gridCol w:w="838"/>
        <w:gridCol w:w="1174"/>
        <w:gridCol w:w="817"/>
        <w:gridCol w:w="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826" w:type="dxa"/>
            <w:gridSpan w:val="2"/>
            <w:vAlign w:val="center"/>
          </w:tcPr>
          <w:p>
            <w:pPr>
              <w:ind w:right="-92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实验区名称</w:t>
            </w:r>
          </w:p>
        </w:tc>
        <w:tc>
          <w:tcPr>
            <w:tcW w:w="3676" w:type="dxa"/>
            <w:gridSpan w:val="4"/>
            <w:vAlign w:val="center"/>
          </w:tcPr>
          <w:p>
            <w:pPr>
              <w:ind w:right="-92"/>
              <w:rPr>
                <w:sz w:val="24"/>
              </w:rPr>
            </w:pPr>
          </w:p>
        </w:tc>
        <w:tc>
          <w:tcPr>
            <w:tcW w:w="2012" w:type="dxa"/>
            <w:gridSpan w:val="2"/>
            <w:vAlign w:val="center"/>
          </w:tcPr>
          <w:p>
            <w:pPr>
              <w:ind w:right="-92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建立时间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ind w:right="-92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75" w:type="dxa"/>
            <w:vMerge w:val="restart"/>
            <w:vAlign w:val="center"/>
          </w:tcPr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实验区负责人</w:t>
            </w:r>
          </w:p>
        </w:tc>
        <w:tc>
          <w:tcPr>
            <w:tcW w:w="1051" w:type="dxa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性别</w:t>
            </w:r>
          </w:p>
        </w:tc>
        <w:tc>
          <w:tcPr>
            <w:tcW w:w="690" w:type="dxa"/>
            <w:vAlign w:val="center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7" w:type="dxa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民族</w:t>
            </w:r>
          </w:p>
        </w:tc>
        <w:tc>
          <w:tcPr>
            <w:tcW w:w="838" w:type="dxa"/>
            <w:vAlign w:val="center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91" w:type="dxa"/>
            <w:gridSpan w:val="2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出生年月</w:t>
            </w:r>
          </w:p>
        </w:tc>
        <w:tc>
          <w:tcPr>
            <w:tcW w:w="884" w:type="dxa"/>
            <w:vAlign w:val="center"/>
          </w:tcPr>
          <w:p>
            <w:pPr>
              <w:ind w:right="-92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775" w:type="dxa"/>
            <w:vMerge w:val="continue"/>
            <w:vAlign w:val="center"/>
          </w:tcPr>
          <w:p>
            <w:pPr>
              <w:ind w:right="-92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2327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专业技术职务</w:t>
            </w:r>
          </w:p>
        </w:tc>
        <w:tc>
          <w:tcPr>
            <w:tcW w:w="2400" w:type="dxa"/>
            <w:gridSpan w:val="3"/>
            <w:vAlign w:val="center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2" w:type="dxa"/>
            <w:gridSpan w:val="2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联系电话（手机）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775" w:type="dxa"/>
            <w:vMerge w:val="continue"/>
            <w:vAlign w:val="center"/>
          </w:tcPr>
          <w:p>
            <w:pPr>
              <w:ind w:right="-92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2327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行政职务</w:t>
            </w:r>
          </w:p>
        </w:tc>
        <w:tc>
          <w:tcPr>
            <w:tcW w:w="2400" w:type="dxa"/>
            <w:gridSpan w:val="3"/>
            <w:vAlign w:val="center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2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电子邮箱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75" w:type="dxa"/>
            <w:vMerge w:val="continue"/>
            <w:vAlign w:val="center"/>
          </w:tcPr>
          <w:p>
            <w:pPr>
              <w:ind w:right="-92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2327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通信地址</w:t>
            </w:r>
          </w:p>
        </w:tc>
        <w:tc>
          <w:tcPr>
            <w:tcW w:w="6113" w:type="dxa"/>
            <w:gridSpan w:val="7"/>
            <w:vAlign w:val="center"/>
          </w:tcPr>
          <w:p>
            <w:pPr>
              <w:ind w:right="-92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3" w:hRule="atLeast"/>
        </w:trPr>
        <w:tc>
          <w:tcPr>
            <w:tcW w:w="775" w:type="dxa"/>
            <w:vAlign w:val="center"/>
          </w:tcPr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实</w:t>
            </w: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验</w:t>
            </w: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区</w:t>
            </w: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前</w:t>
            </w: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期</w:t>
            </w: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</w:t>
            </w: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作</w:t>
            </w: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基</w:t>
            </w:r>
          </w:p>
          <w:p>
            <w:pPr>
              <w:ind w:right="-92"/>
              <w:rPr>
                <w:rFonts w:ascii="黑体" w:hAnsi="黑体" w:eastAsia="黑体"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础</w:t>
            </w:r>
          </w:p>
        </w:tc>
        <w:tc>
          <w:tcPr>
            <w:tcW w:w="8440" w:type="dxa"/>
            <w:gridSpan w:val="9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（包括项目负责人</w:t>
            </w:r>
            <w:r>
              <w:rPr>
                <w:rFonts w:ascii="仿宋" w:hAnsi="仿宋" w:eastAsia="仿宋"/>
                <w:sz w:val="24"/>
              </w:rPr>
              <w:t>基本情况、实验区前期建设情况、</w:t>
            </w:r>
            <w:r>
              <w:rPr>
                <w:rFonts w:hint="eastAsia" w:ascii="仿宋" w:hAnsi="仿宋" w:eastAsia="仿宋"/>
                <w:sz w:val="24"/>
              </w:rPr>
              <w:t>主要的</w:t>
            </w:r>
            <w:r>
              <w:rPr>
                <w:rFonts w:ascii="仿宋" w:hAnsi="仿宋" w:eastAsia="仿宋"/>
                <w:sz w:val="24"/>
              </w:rPr>
              <w:t>改革举措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成效和</w:t>
            </w:r>
            <w:r>
              <w:rPr>
                <w:rFonts w:hint="eastAsia" w:ascii="仿宋" w:hAnsi="仿宋" w:eastAsia="仿宋"/>
                <w:sz w:val="24"/>
              </w:rPr>
              <w:t>已经获得</w:t>
            </w:r>
            <w:r>
              <w:rPr>
                <w:rFonts w:ascii="仿宋" w:hAnsi="仿宋" w:eastAsia="仿宋"/>
                <w:sz w:val="24"/>
              </w:rPr>
              <w:t>的支持等）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rPr>
                <w:b/>
                <w:sz w:val="24"/>
              </w:rPr>
            </w:pPr>
          </w:p>
        </w:tc>
      </w:tr>
    </w:tbl>
    <w:p>
      <w:pPr>
        <w:ind w:right="-92"/>
        <w:rPr>
          <w:rFonts w:ascii="黑体" w:hAnsi="黑体" w:eastAsia="黑体"/>
          <w:b/>
          <w:sz w:val="28"/>
          <w:szCs w:val="28"/>
        </w:rPr>
      </w:pPr>
    </w:p>
    <w:p>
      <w:pPr>
        <w:ind w:right="-92"/>
        <w:rPr>
          <w:rFonts w:ascii="黑体" w:hAnsi="黑体" w:eastAsia="黑体"/>
          <w:b/>
          <w:sz w:val="28"/>
          <w:szCs w:val="28"/>
        </w:rPr>
      </w:pPr>
    </w:p>
    <w:p>
      <w:pPr>
        <w:ind w:right="-92"/>
        <w:rPr>
          <w:rFonts w:ascii="黑体" w:hAnsi="黑体" w:eastAsia="黑体"/>
          <w:b/>
          <w:sz w:val="28"/>
          <w:szCs w:val="28"/>
        </w:rPr>
      </w:pPr>
    </w:p>
    <w:p>
      <w:pPr>
        <w:ind w:right="-92"/>
        <w:rPr>
          <w:rFonts w:ascii="黑体" w:hAnsi="黑体" w:eastAsia="黑体"/>
          <w:b/>
          <w:sz w:val="28"/>
          <w:szCs w:val="28"/>
        </w:rPr>
      </w:pPr>
    </w:p>
    <w:p>
      <w:pPr>
        <w:ind w:right="-92"/>
        <w:rPr>
          <w:rFonts w:ascii="黑体" w:hAnsi="黑体" w:eastAsia="黑体"/>
          <w:b/>
          <w:sz w:val="28"/>
          <w:szCs w:val="28"/>
        </w:rPr>
      </w:pPr>
    </w:p>
    <w:p>
      <w:pPr>
        <w:ind w:right="-92"/>
        <w:rPr>
          <w:rFonts w:ascii="黑体" w:hAnsi="黑体" w:eastAsia="黑体"/>
          <w:b/>
          <w:sz w:val="28"/>
          <w:szCs w:val="28"/>
        </w:rPr>
      </w:pPr>
    </w:p>
    <w:p>
      <w:pPr>
        <w:ind w:right="-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二、</w:t>
      </w:r>
      <w:r>
        <w:rPr>
          <w:rFonts w:hint="eastAsia" w:ascii="黑体" w:hAnsi="黑体" w:eastAsia="黑体"/>
          <w:sz w:val="28"/>
          <w:szCs w:val="28"/>
        </w:rPr>
        <w:t>建设指导思想</w:t>
      </w:r>
    </w:p>
    <w:tbl>
      <w:tblPr>
        <w:tblStyle w:val="10"/>
        <w:tblW w:w="91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0" w:hRule="atLeast"/>
          <w:jc w:val="center"/>
        </w:trPr>
        <w:tc>
          <w:tcPr>
            <w:tcW w:w="9132" w:type="dxa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（一）</w:t>
            </w:r>
            <w:r>
              <w:rPr>
                <w:rFonts w:hint="eastAsia" w:ascii="黑体" w:hAnsi="黑体" w:eastAsia="黑体"/>
                <w:sz w:val="24"/>
              </w:rPr>
              <w:t>教育理念</w:t>
            </w:r>
            <w:r>
              <w:rPr>
                <w:rFonts w:hint="eastAsia" w:ascii="仿宋" w:hAnsi="仿宋" w:eastAsia="仿宋"/>
                <w:sz w:val="24"/>
              </w:rPr>
              <w:t>（人才培养模式改革的思路和定位，对人才培养模式进行综合性改革配套情况，教育教学理念的创新性）</w:t>
            </w:r>
          </w:p>
          <w:p>
            <w:pPr>
              <w:ind w:right="-92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2" w:hRule="atLeast"/>
          <w:jc w:val="center"/>
        </w:trPr>
        <w:tc>
          <w:tcPr>
            <w:tcW w:w="9132" w:type="dxa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（二）</w:t>
            </w:r>
            <w:r>
              <w:rPr>
                <w:rFonts w:hint="eastAsia" w:ascii="黑体" w:hAnsi="黑体" w:eastAsia="黑体"/>
                <w:sz w:val="24"/>
              </w:rPr>
              <w:t>理论研究</w:t>
            </w:r>
            <w:r>
              <w:rPr>
                <w:rFonts w:hint="eastAsia" w:ascii="仿宋" w:hAnsi="仿宋" w:eastAsia="仿宋"/>
                <w:sz w:val="24"/>
              </w:rPr>
              <w:t>（社会调研情况，对本领域人才培养规律的独特认识，承担与实验区相关的教学改革项目情况，关于实验区教学改革与研究论文、著作等）</w:t>
            </w:r>
          </w:p>
          <w:p>
            <w:pPr>
              <w:ind w:right="-92" w:rightChars="-44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ind w:right="-92"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ind w:right="-92"/>
        <w:rPr>
          <w:rFonts w:ascii="黑体" w:hAnsi="黑体" w:eastAsia="黑体"/>
          <w:sz w:val="28"/>
          <w:szCs w:val="28"/>
        </w:rPr>
      </w:pPr>
    </w:p>
    <w:p>
      <w:pPr>
        <w:ind w:right="-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三、</w:t>
      </w:r>
      <w:r>
        <w:rPr>
          <w:rFonts w:hint="eastAsia" w:ascii="黑体" w:hAnsi="黑体" w:eastAsia="黑体"/>
          <w:sz w:val="28"/>
          <w:szCs w:val="28"/>
        </w:rPr>
        <w:t>培养方案</w:t>
      </w:r>
    </w:p>
    <w:tbl>
      <w:tblPr>
        <w:tblStyle w:val="10"/>
        <w:tblW w:w="90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1" w:hRule="atLeast"/>
          <w:jc w:val="center"/>
        </w:trPr>
        <w:tc>
          <w:tcPr>
            <w:tcW w:w="9054" w:type="dxa"/>
          </w:tcPr>
          <w:p>
            <w:pPr>
              <w:ind w:right="-92"/>
              <w:rPr>
                <w:b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（一）</w:t>
            </w:r>
            <w:r>
              <w:rPr>
                <w:rFonts w:hint="eastAsia" w:ascii="黑体" w:hAnsi="黑体" w:eastAsia="黑体"/>
                <w:sz w:val="24"/>
              </w:rPr>
              <w:t>培养目标</w:t>
            </w:r>
            <w:r>
              <w:rPr>
                <w:rFonts w:hint="eastAsia" w:ascii="仿宋" w:hAnsi="仿宋" w:eastAsia="仿宋"/>
                <w:sz w:val="24"/>
              </w:rPr>
              <w:t>（符合经济社会发展需要情况，结合学校的办学定位和特色，人才培养目标的定位和认识）</w:t>
            </w:r>
          </w:p>
          <w:p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9" w:hRule="atLeast"/>
          <w:jc w:val="center"/>
        </w:trPr>
        <w:tc>
          <w:tcPr>
            <w:tcW w:w="9054" w:type="dxa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（二）</w:t>
            </w:r>
            <w:r>
              <w:rPr>
                <w:rFonts w:hint="eastAsia" w:ascii="黑体" w:hAnsi="黑体" w:eastAsia="黑体"/>
                <w:sz w:val="24"/>
              </w:rPr>
              <w:t>方案设计及可行性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（人才培养方案的设置情况，方案设计的创新点和特色，本领域拔尖创新人才或应用型人才培养的理解和认识情况，主要工作思路和解决问题方法）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ind w:firstLine="482" w:firstLineChars="200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ind w:firstLine="482" w:firstLineChars="200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ind w:firstLine="482" w:firstLineChars="200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ind w:right="-92"/>
              <w:rPr>
                <w:rFonts w:ascii="黑体" w:hAnsi="黑体" w:eastAsia="黑体"/>
                <w:b/>
                <w:sz w:val="24"/>
              </w:rPr>
            </w:pPr>
          </w:p>
        </w:tc>
      </w:tr>
    </w:tbl>
    <w:p>
      <w:pPr>
        <w:ind w:right="-512" w:rightChars="-244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  <w:lang w:eastAsia="zh-CN"/>
        </w:rPr>
        <w:t>四、</w:t>
      </w:r>
      <w:r>
        <w:rPr>
          <w:rFonts w:hint="eastAsia" w:ascii="黑体" w:hAnsi="黑体" w:eastAsia="黑体"/>
          <w:sz w:val="28"/>
        </w:rPr>
        <w:t>教学改革</w:t>
      </w:r>
    </w:p>
    <w:tbl>
      <w:tblPr>
        <w:tblStyle w:val="10"/>
        <w:tblW w:w="88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  <w:jc w:val="center"/>
        </w:trPr>
        <w:tc>
          <w:tcPr>
            <w:tcW w:w="8836" w:type="dxa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（一）</w:t>
            </w:r>
            <w:r>
              <w:rPr>
                <w:rFonts w:hint="eastAsia" w:ascii="黑体" w:hAnsi="黑体" w:eastAsia="黑体"/>
                <w:sz w:val="24"/>
              </w:rPr>
              <w:t>教学内容和方式改革</w:t>
            </w:r>
            <w:r>
              <w:rPr>
                <w:rFonts w:hint="eastAsia" w:ascii="仿宋" w:hAnsi="仿宋" w:eastAsia="仿宋"/>
                <w:sz w:val="24"/>
              </w:rPr>
              <w:t>（教学内容更新情况，教材建设情况，教学方式和手段革新情况）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8836" w:type="dxa"/>
          </w:tcPr>
          <w:p>
            <w:pPr>
              <w:ind w:right="-92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（二）</w:t>
            </w:r>
            <w:r>
              <w:rPr>
                <w:rFonts w:hint="eastAsia" w:ascii="黑体" w:hAnsi="黑体" w:eastAsia="黑体"/>
                <w:sz w:val="24"/>
              </w:rPr>
              <w:t>考核方式改革（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考核方式多元化，注重学生知识应用和自主学习能力考查情况，考核制度建立情况）</w:t>
            </w:r>
          </w:p>
          <w:p>
            <w:pPr>
              <w:ind w:firstLine="480" w:firstLineChars="200"/>
              <w:rPr>
                <w:bCs/>
                <w:sz w:val="24"/>
              </w:rPr>
            </w:pPr>
          </w:p>
          <w:p>
            <w:pPr>
              <w:ind w:firstLine="480" w:firstLineChars="200"/>
              <w:rPr>
                <w:bCs/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right="-92"/>
              <w:rPr>
                <w:b/>
                <w:sz w:val="24"/>
              </w:rPr>
            </w:pPr>
          </w:p>
        </w:tc>
      </w:tr>
    </w:tbl>
    <w:p>
      <w:pPr>
        <w:ind w:right="-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五、</w:t>
      </w:r>
      <w:r>
        <w:rPr>
          <w:rFonts w:hint="eastAsia" w:ascii="黑体" w:hAnsi="黑体" w:eastAsia="黑体"/>
          <w:sz w:val="28"/>
          <w:szCs w:val="28"/>
        </w:rPr>
        <w:t>保障体系</w:t>
      </w:r>
    </w:p>
    <w:tbl>
      <w:tblPr>
        <w:tblStyle w:val="10"/>
        <w:tblW w:w="88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16"/>
        <w:gridCol w:w="24"/>
        <w:gridCol w:w="1056"/>
        <w:gridCol w:w="312"/>
        <w:gridCol w:w="408"/>
        <w:gridCol w:w="672"/>
        <w:gridCol w:w="309"/>
        <w:gridCol w:w="951"/>
        <w:gridCol w:w="183"/>
        <w:gridCol w:w="1257"/>
        <w:gridCol w:w="19"/>
        <w:gridCol w:w="1985"/>
        <w:gridCol w:w="23"/>
        <w:gridCol w:w="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838" w:type="dxa"/>
            <w:gridSpan w:val="15"/>
          </w:tcPr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（一）</w:t>
            </w:r>
            <w:r>
              <w:rPr>
                <w:rFonts w:hint="eastAsia" w:ascii="黑体" w:hAnsi="黑体" w:eastAsia="黑体"/>
                <w:sz w:val="24"/>
              </w:rPr>
              <w:t>师资队伍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0" w:hRule="atLeast"/>
          <w:jc w:val="center"/>
        </w:trPr>
        <w:tc>
          <w:tcPr>
            <w:tcW w:w="8838" w:type="dxa"/>
            <w:gridSpan w:val="15"/>
          </w:tcPr>
          <w:p>
            <w:pPr>
              <w:ind w:right="-9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1.</w:t>
            </w:r>
            <w:r>
              <w:rPr>
                <w:rFonts w:hint="eastAsia" w:ascii="黑体" w:hAnsi="黑体" w:eastAsia="黑体"/>
                <w:sz w:val="24"/>
              </w:rPr>
              <w:t>师资队伍结构</w:t>
            </w:r>
          </w:p>
          <w:p>
            <w:pPr>
              <w:spacing w:line="360" w:lineRule="auto"/>
              <w:ind w:firstLine="482" w:firstLineChars="200"/>
              <w:rPr>
                <w:rFonts w:ascii="黑体" w:hAnsi="黑体" w:eastAsia="黑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38" w:type="dxa"/>
            <w:gridSpan w:val="15"/>
            <w:tcBorders>
              <w:bottom w:val="nil"/>
            </w:tcBorders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2.</w:t>
            </w:r>
            <w:r>
              <w:rPr>
                <w:rFonts w:hint="eastAsia" w:ascii="黑体" w:hAnsi="黑体" w:eastAsia="黑体"/>
                <w:sz w:val="24"/>
              </w:rPr>
              <w:t>主要的专职教师（具有副高及副高以上专业职务的专职教师）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jc w:val="center"/>
        </w:trPr>
        <w:tc>
          <w:tcPr>
            <w:tcW w:w="1080" w:type="dxa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姓  名</w:t>
            </w:r>
          </w:p>
        </w:tc>
        <w:tc>
          <w:tcPr>
            <w:tcW w:w="540" w:type="dxa"/>
            <w:gridSpan w:val="2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性</w:t>
            </w:r>
          </w:p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别</w:t>
            </w:r>
          </w:p>
        </w:tc>
        <w:tc>
          <w:tcPr>
            <w:tcW w:w="1368" w:type="dxa"/>
            <w:gridSpan w:val="2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学位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专业</w:t>
            </w:r>
          </w:p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技术</w:t>
            </w:r>
          </w:p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职务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学科专业</w:t>
            </w:r>
          </w:p>
        </w:tc>
        <w:tc>
          <w:tcPr>
            <w:tcW w:w="2027" w:type="dxa"/>
            <w:gridSpan w:val="3"/>
            <w:vAlign w:val="center"/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承担的教学工作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85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27" w:type="dxa"/>
            <w:gridSpan w:val="3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27" w:type="dxa"/>
            <w:gridSpan w:val="3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27" w:type="dxa"/>
            <w:gridSpan w:val="3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27" w:type="dxa"/>
            <w:gridSpan w:val="3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27" w:type="dxa"/>
            <w:gridSpan w:val="3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27" w:type="dxa"/>
            <w:gridSpan w:val="3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" w:type="dxa"/>
          <w:jc w:val="center"/>
        </w:trPr>
        <w:tc>
          <w:tcPr>
            <w:tcW w:w="8772" w:type="dxa"/>
            <w:gridSpan w:val="13"/>
            <w:tcBorders>
              <w:top w:val="nil"/>
              <w:bottom w:val="nil"/>
            </w:tcBorders>
          </w:tcPr>
          <w:p>
            <w:pPr>
              <w:ind w:right="-9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3.</w:t>
            </w:r>
            <w:r>
              <w:rPr>
                <w:rFonts w:hint="eastAsia" w:ascii="黑体" w:hAnsi="黑体" w:eastAsia="黑体"/>
                <w:sz w:val="24"/>
              </w:rPr>
              <w:t>主要的兼职教师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jc w:val="center"/>
        </w:trPr>
        <w:tc>
          <w:tcPr>
            <w:tcW w:w="1080" w:type="dxa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姓  名</w:t>
            </w:r>
          </w:p>
        </w:tc>
        <w:tc>
          <w:tcPr>
            <w:tcW w:w="516" w:type="dxa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性</w:t>
            </w:r>
          </w:p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出生年月</w:t>
            </w:r>
          </w:p>
        </w:tc>
        <w:tc>
          <w:tcPr>
            <w:tcW w:w="7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学位</w:t>
            </w:r>
          </w:p>
        </w:tc>
        <w:tc>
          <w:tcPr>
            <w:tcW w:w="9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专业</w:t>
            </w:r>
          </w:p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技术职务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学科专业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承担的</w:t>
            </w:r>
          </w:p>
          <w:p>
            <w:pPr>
              <w:ind w:left="-57"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教学工作</w:t>
            </w:r>
          </w:p>
        </w:tc>
        <w:tc>
          <w:tcPr>
            <w:tcW w:w="2008" w:type="dxa"/>
            <w:gridSpan w:val="2"/>
            <w:vAlign w:val="center"/>
          </w:tcPr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从事相关专业</w:t>
            </w:r>
          </w:p>
          <w:p>
            <w:pPr>
              <w:ind w:right="-9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领域及岗位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85" w:hRule="atLeast"/>
          <w:jc w:val="center"/>
        </w:trPr>
        <w:tc>
          <w:tcPr>
            <w:tcW w:w="1080" w:type="dxa"/>
            <w:shd w:val="clear" w:color="auto" w:fill="FFFFFF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16" w:type="dxa"/>
            <w:shd w:val="clear" w:color="auto" w:fill="FFFFFF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81" w:type="dxa"/>
            <w:gridSpan w:val="2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16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16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16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16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" w:hRule="atLeast"/>
          <w:jc w:val="center"/>
        </w:trPr>
        <w:tc>
          <w:tcPr>
            <w:tcW w:w="1080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16" w:type="dxa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ind w:left="-57" w:right="-92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7" w:hRule="atLeast"/>
          <w:jc w:val="center"/>
        </w:trPr>
        <w:tc>
          <w:tcPr>
            <w:tcW w:w="8838" w:type="dxa"/>
            <w:gridSpan w:val="15"/>
          </w:tcPr>
          <w:p>
            <w:pPr>
              <w:ind w:right="-9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4.</w:t>
            </w:r>
            <w:r>
              <w:rPr>
                <w:rFonts w:hint="eastAsia" w:ascii="黑体" w:hAnsi="黑体" w:eastAsia="黑体"/>
                <w:sz w:val="24"/>
              </w:rPr>
              <w:t>师德、业务素质</w:t>
            </w:r>
            <w:r>
              <w:rPr>
                <w:rFonts w:hint="eastAsia" w:ascii="仿宋" w:hAnsi="仿宋" w:eastAsia="仿宋"/>
                <w:sz w:val="24"/>
              </w:rPr>
              <w:t>（教师风范、近5年来主要的教学成果、教改和科研项目、主编教材及代表性著作、代表性论文等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，限填最代表性的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5项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  <w:p>
            <w:pPr>
              <w:ind w:right="-92"/>
              <w:rPr>
                <w:b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20" w:lineRule="exact"/>
              <w:ind w:right="-92"/>
              <w:jc w:val="left"/>
              <w:rPr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right="-91"/>
              <w:jc w:val="left"/>
              <w:rPr>
                <w:rFonts w:ascii="黑?" w:hAnsi="黑?" w:cs="黑?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-91"/>
              <w:jc w:val="left"/>
              <w:rPr>
                <w:rFonts w:ascii="仿宋" w:hAnsi="仿宋" w:eastAsia="仿宋" w:cs="微?雅?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 xml:space="preserve"> </w:t>
            </w:r>
          </w:p>
          <w:p>
            <w:pPr>
              <w:ind w:right="-92"/>
              <w:rPr>
                <w:sz w:val="24"/>
              </w:rPr>
            </w:pPr>
          </w:p>
          <w:p>
            <w:pPr>
              <w:spacing w:line="360" w:lineRule="auto"/>
              <w:ind w:left="867" w:right="-91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  <w:jc w:val="center"/>
        </w:trPr>
        <w:tc>
          <w:tcPr>
            <w:tcW w:w="8838" w:type="dxa"/>
            <w:gridSpan w:val="15"/>
          </w:tcPr>
          <w:p>
            <w:pPr>
              <w:ind w:right="-92"/>
              <w:rPr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（二）</w:t>
            </w:r>
            <w:r>
              <w:rPr>
                <w:rFonts w:hint="eastAsia" w:ascii="黑体" w:hAnsi="黑体" w:eastAsia="黑体"/>
                <w:sz w:val="24"/>
              </w:rPr>
              <w:t>教学条件</w:t>
            </w:r>
            <w:r>
              <w:rPr>
                <w:rFonts w:hint="eastAsia" w:ascii="仿宋" w:hAnsi="仿宋" w:eastAsia="仿宋"/>
                <w:sz w:val="24"/>
              </w:rPr>
              <w:t>（教室、实验室教学设备的配置，基本教学资料，教材选用情况，专业图书资料，含网络数据库、数字化图书馆，实习实训场地等教学基础设施等）</w:t>
            </w:r>
          </w:p>
          <w:p>
            <w:pPr>
              <w:ind w:right="-92"/>
              <w:rPr>
                <w:b/>
                <w:sz w:val="24"/>
              </w:rPr>
            </w:pPr>
          </w:p>
          <w:p>
            <w:pPr>
              <w:ind w:right="-92"/>
              <w:rPr>
                <w:sz w:val="24"/>
              </w:rPr>
            </w:pPr>
          </w:p>
          <w:p>
            <w:pPr>
              <w:ind w:right="-92"/>
              <w:rPr>
                <w:sz w:val="24"/>
              </w:rPr>
            </w:pPr>
          </w:p>
          <w:p>
            <w:pPr>
              <w:ind w:right="-92"/>
              <w:rPr>
                <w:sz w:val="24"/>
              </w:rPr>
            </w:pPr>
          </w:p>
          <w:p>
            <w:pPr>
              <w:ind w:right="-92"/>
              <w:rPr>
                <w:sz w:val="24"/>
              </w:rPr>
            </w:pPr>
          </w:p>
          <w:p>
            <w:pPr>
              <w:ind w:right="-92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  <w:jc w:val="center"/>
        </w:trPr>
        <w:tc>
          <w:tcPr>
            <w:tcW w:w="8838" w:type="dxa"/>
            <w:gridSpan w:val="15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（三）</w:t>
            </w:r>
            <w:r>
              <w:rPr>
                <w:rFonts w:hint="eastAsia" w:ascii="黑体" w:hAnsi="黑体" w:eastAsia="黑体"/>
                <w:sz w:val="24"/>
              </w:rPr>
              <w:t>管理与运行</w:t>
            </w:r>
            <w:r>
              <w:rPr>
                <w:rFonts w:hint="eastAsia" w:ascii="仿宋" w:hAnsi="仿宋" w:eastAsia="仿宋"/>
                <w:sz w:val="24"/>
              </w:rPr>
              <w:t>（协同育人机制情况，运行管理制度，经费投入和运行机制）</w:t>
            </w:r>
          </w:p>
          <w:p>
            <w:pPr>
              <w:ind w:right="-92"/>
              <w:rPr>
                <w:b/>
                <w:sz w:val="24"/>
              </w:rPr>
            </w:pPr>
          </w:p>
          <w:p>
            <w:pPr>
              <w:spacing w:line="440" w:lineRule="exact"/>
              <w:ind w:firstLine="482" w:firstLineChars="20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  <w:jc w:val="center"/>
        </w:trPr>
        <w:tc>
          <w:tcPr>
            <w:tcW w:w="8838" w:type="dxa"/>
            <w:gridSpan w:val="15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（四）</w:t>
            </w:r>
            <w:r>
              <w:rPr>
                <w:rFonts w:hint="eastAsia" w:ascii="黑体" w:hAnsi="黑体" w:eastAsia="黑体"/>
                <w:sz w:val="24"/>
              </w:rPr>
              <w:t>政策保障</w:t>
            </w:r>
            <w:r>
              <w:rPr>
                <w:rFonts w:hint="eastAsia" w:ascii="仿宋" w:hAnsi="仿宋" w:eastAsia="仿宋"/>
                <w:sz w:val="24"/>
              </w:rPr>
              <w:t>（学校在师资配备、教学科研经费、招生、升学等多方面的鼓励政策和实施情况）</w:t>
            </w:r>
          </w:p>
          <w:p>
            <w:pPr>
              <w:ind w:right="-92"/>
              <w:rPr>
                <w:b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ind w:right="-92"/>
              <w:rPr>
                <w:b/>
                <w:sz w:val="24"/>
              </w:rPr>
            </w:pPr>
          </w:p>
        </w:tc>
      </w:tr>
    </w:tbl>
    <w:p>
      <w:pPr>
        <w:ind w:right="-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六、</w:t>
      </w:r>
      <w:r>
        <w:rPr>
          <w:rFonts w:hint="eastAsia" w:ascii="黑体" w:hAnsi="黑体" w:eastAsia="黑体"/>
          <w:sz w:val="28"/>
          <w:szCs w:val="28"/>
        </w:rPr>
        <w:t>培养效果</w:t>
      </w:r>
    </w:p>
    <w:tbl>
      <w:tblPr>
        <w:tblStyle w:val="10"/>
        <w:tblW w:w="89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8909" w:type="dxa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学生的综合素质、能力及社会评价</w:t>
            </w:r>
            <w:r>
              <w:rPr>
                <w:rFonts w:hint="eastAsia" w:ascii="仿宋" w:hAnsi="仿宋" w:eastAsia="仿宋"/>
                <w:sz w:val="24"/>
              </w:rPr>
              <w:t>（包括预期的人才培养效果，学生发明专利和发表高水平论文或其他创新成果情况，学生发现、分析和解决问题能力情况，创新创业能力体现和毕业生就业质量）</w:t>
            </w:r>
          </w:p>
          <w:p>
            <w:pPr>
              <w:ind w:right="-92"/>
              <w:rPr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82" w:firstLineChars="200"/>
              <w:jc w:val="left"/>
              <w:rPr>
                <w:b/>
                <w:sz w:val="24"/>
              </w:rPr>
            </w:pPr>
            <w:bookmarkStart w:id="1" w:name="_GoBack"/>
            <w:bookmarkEnd w:id="1"/>
          </w:p>
        </w:tc>
      </w:tr>
    </w:tbl>
    <w:p>
      <w:pPr>
        <w:ind w:right="-92"/>
        <w:rPr>
          <w:rFonts w:ascii="黑体" w:hAnsi="黑体" w:eastAsia="黑体"/>
          <w:b/>
          <w:sz w:val="28"/>
          <w:szCs w:val="28"/>
        </w:rPr>
      </w:pPr>
    </w:p>
    <w:p>
      <w:pPr>
        <w:ind w:right="-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七、</w:t>
      </w:r>
      <w:r>
        <w:rPr>
          <w:rFonts w:hint="eastAsia" w:ascii="黑体" w:hAnsi="黑体" w:eastAsia="黑体"/>
          <w:sz w:val="28"/>
          <w:szCs w:val="28"/>
        </w:rPr>
        <w:t>创新与成果</w:t>
      </w:r>
      <w:r>
        <w:rPr>
          <w:rFonts w:ascii="黑体" w:hAnsi="黑体" w:eastAsia="黑体"/>
          <w:sz w:val="28"/>
          <w:szCs w:val="28"/>
        </w:rPr>
        <w:t>推广</w:t>
      </w:r>
    </w:p>
    <w:tbl>
      <w:tblPr>
        <w:tblStyle w:val="10"/>
        <w:tblW w:w="88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atLeast"/>
          <w:jc w:val="center"/>
        </w:trPr>
        <w:tc>
          <w:tcPr>
            <w:tcW w:w="8887" w:type="dxa"/>
          </w:tcPr>
          <w:p>
            <w:pPr>
              <w:ind w:right="-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（一）</w:t>
            </w:r>
            <w:r>
              <w:rPr>
                <w:rFonts w:hint="eastAsia" w:ascii="仿宋" w:hAnsi="仿宋" w:eastAsia="仿宋"/>
                <w:sz w:val="24"/>
              </w:rPr>
              <w:t>在教育理念（理论）、培养方案、管理与运行机制等多方面进行的改革与创新</w:t>
            </w:r>
          </w:p>
          <w:p>
            <w:pPr>
              <w:ind w:right="-92"/>
              <w:rPr>
                <w:b/>
                <w:sz w:val="24"/>
              </w:rPr>
            </w:pPr>
          </w:p>
          <w:p>
            <w:pPr>
              <w:spacing w:line="360" w:lineRule="auto"/>
              <w:ind w:right="-91" w:firstLine="482" w:firstLineChars="20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atLeast"/>
          <w:jc w:val="center"/>
        </w:trPr>
        <w:tc>
          <w:tcPr>
            <w:tcW w:w="8887" w:type="dxa"/>
          </w:tcPr>
          <w:p>
            <w:pPr>
              <w:spacing w:line="360" w:lineRule="auto"/>
              <w:ind w:right="-91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（二）</w:t>
            </w:r>
            <w:r>
              <w:rPr>
                <w:rFonts w:hint="eastAsia" w:ascii="仿宋" w:hAnsi="仿宋" w:eastAsia="仿宋"/>
                <w:sz w:val="24"/>
              </w:rPr>
              <w:t>建设</w:t>
            </w:r>
            <w:r>
              <w:rPr>
                <w:rFonts w:ascii="仿宋" w:hAnsi="仿宋" w:eastAsia="仿宋"/>
                <w:sz w:val="24"/>
              </w:rPr>
              <w:t>成果</w:t>
            </w:r>
            <w:r>
              <w:rPr>
                <w:rFonts w:hint="eastAsia" w:ascii="仿宋" w:hAnsi="仿宋" w:eastAsia="仿宋"/>
                <w:sz w:val="24"/>
              </w:rPr>
              <w:t>示范</w:t>
            </w:r>
            <w:r>
              <w:rPr>
                <w:rFonts w:ascii="仿宋" w:hAnsi="仿宋" w:eastAsia="仿宋"/>
                <w:sz w:val="24"/>
              </w:rPr>
              <w:t>、应用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共享及推广计划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（包括采取何种手段、途径，面向哪些对象或学校进行示范</w:t>
            </w:r>
            <w:r>
              <w:rPr>
                <w:rFonts w:ascii="仿宋_GB2312" w:hAnsi="Arial" w:eastAsia="仿宋_GB2312"/>
                <w:sz w:val="24"/>
                <w:szCs w:val="32"/>
              </w:rPr>
              <w:t>、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共享和推广以及预计起到何种作用，要求按阶段填写，计划要翔实可行）</w:t>
            </w:r>
          </w:p>
        </w:tc>
      </w:tr>
    </w:tbl>
    <w:p>
      <w:pPr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  <w:lang w:eastAsia="zh-CN"/>
        </w:rPr>
        <w:t>八、</w:t>
      </w:r>
      <w:r>
        <w:rPr>
          <w:rFonts w:hint="eastAsia" w:ascii="黑体" w:eastAsia="黑体"/>
          <w:bCs/>
          <w:sz w:val="28"/>
          <w:szCs w:val="28"/>
        </w:rPr>
        <w:t>经费预算</w:t>
      </w:r>
    </w:p>
    <w:tbl>
      <w:tblPr>
        <w:tblStyle w:val="10"/>
        <w:tblW w:w="89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2256"/>
        <w:gridCol w:w="2769"/>
        <w:gridCol w:w="2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50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预算经费总额</w:t>
            </w:r>
          </w:p>
        </w:tc>
        <w:tc>
          <w:tcPr>
            <w:tcW w:w="5380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276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69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69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69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69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69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69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ind w:right="-92"/>
        <w:rPr>
          <w:rFonts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br w:type="page"/>
      </w:r>
    </w:p>
    <w:p>
      <w:pPr>
        <w:ind w:right="-92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九、</w:t>
      </w:r>
      <w:r>
        <w:rPr>
          <w:rFonts w:hint="eastAsia" w:ascii="黑体" w:hAnsi="黑体" w:eastAsia="黑体"/>
          <w:b/>
          <w:sz w:val="28"/>
          <w:szCs w:val="28"/>
        </w:rPr>
        <w:t>学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院</w:t>
      </w:r>
      <w:r>
        <w:rPr>
          <w:rFonts w:hint="eastAsia" w:ascii="黑体" w:hAnsi="黑体" w:eastAsia="黑体"/>
          <w:b/>
          <w:sz w:val="28"/>
          <w:szCs w:val="28"/>
        </w:rPr>
        <w:t>意见</w:t>
      </w:r>
    </w:p>
    <w:tbl>
      <w:tblPr>
        <w:tblStyle w:val="10"/>
        <w:tblW w:w="87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52" w:type="dxa"/>
            <w:vAlign w:val="center"/>
          </w:tcPr>
          <w:p>
            <w:pPr>
              <w:spacing w:line="360" w:lineRule="auto"/>
              <w:ind w:right="-91"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right="-91"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right="-91"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right="-91"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right="-91"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right="-91"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right="-91"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right="-91"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3070" w:firstLineChars="1274"/>
              <w:rPr>
                <w:b/>
                <w:sz w:val="24"/>
              </w:rPr>
            </w:pPr>
          </w:p>
          <w:p>
            <w:pPr>
              <w:ind w:firstLine="3070" w:firstLineChars="1274"/>
              <w:rPr>
                <w:b/>
                <w:sz w:val="24"/>
              </w:rPr>
            </w:pPr>
          </w:p>
          <w:p>
            <w:pPr>
              <w:ind w:firstLine="3070" w:firstLineChars="1274"/>
              <w:rPr>
                <w:b/>
                <w:sz w:val="24"/>
              </w:rPr>
            </w:pPr>
          </w:p>
          <w:p>
            <w:pPr>
              <w:ind w:firstLine="3070" w:firstLineChars="1274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负责人签字：          （公章）</w:t>
            </w:r>
          </w:p>
          <w:p>
            <w:pPr>
              <w:ind w:firstLine="3070" w:firstLineChars="1274"/>
              <w:rPr>
                <w:b/>
                <w:sz w:val="24"/>
              </w:rPr>
            </w:pPr>
          </w:p>
          <w:p>
            <w:pPr>
              <w:ind w:firstLine="3070" w:firstLineChars="1274"/>
              <w:rPr>
                <w:b/>
                <w:sz w:val="24"/>
              </w:rPr>
            </w:pPr>
          </w:p>
          <w:p>
            <w:pPr>
              <w:ind w:firstLine="4840" w:firstLineChars="200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3A7"/>
    <w:rsid w:val="00025953"/>
    <w:rsid w:val="000323D7"/>
    <w:rsid w:val="00045D5C"/>
    <w:rsid w:val="000804EA"/>
    <w:rsid w:val="000B5E5D"/>
    <w:rsid w:val="000C1CD5"/>
    <w:rsid w:val="000C3BF0"/>
    <w:rsid w:val="000D4B5A"/>
    <w:rsid w:val="000D696C"/>
    <w:rsid w:val="000E4958"/>
    <w:rsid w:val="00172A27"/>
    <w:rsid w:val="00185A66"/>
    <w:rsid w:val="00191C53"/>
    <w:rsid w:val="001D404F"/>
    <w:rsid w:val="001E0765"/>
    <w:rsid w:val="001F3D31"/>
    <w:rsid w:val="001F5AEE"/>
    <w:rsid w:val="00221E3A"/>
    <w:rsid w:val="002228BA"/>
    <w:rsid w:val="00234697"/>
    <w:rsid w:val="002434E6"/>
    <w:rsid w:val="00250472"/>
    <w:rsid w:val="002868CD"/>
    <w:rsid w:val="00290C8F"/>
    <w:rsid w:val="002A2C27"/>
    <w:rsid w:val="002C0CB8"/>
    <w:rsid w:val="002C5840"/>
    <w:rsid w:val="002E0AFF"/>
    <w:rsid w:val="002F0F7D"/>
    <w:rsid w:val="002F5A61"/>
    <w:rsid w:val="00334B12"/>
    <w:rsid w:val="003443EF"/>
    <w:rsid w:val="00345B6E"/>
    <w:rsid w:val="003801C0"/>
    <w:rsid w:val="003838C3"/>
    <w:rsid w:val="00395202"/>
    <w:rsid w:val="00395596"/>
    <w:rsid w:val="003958C5"/>
    <w:rsid w:val="003E0A52"/>
    <w:rsid w:val="003F7758"/>
    <w:rsid w:val="004032A1"/>
    <w:rsid w:val="00412311"/>
    <w:rsid w:val="004175F8"/>
    <w:rsid w:val="004719F0"/>
    <w:rsid w:val="004931C9"/>
    <w:rsid w:val="0049721E"/>
    <w:rsid w:val="004A3296"/>
    <w:rsid w:val="004C0C23"/>
    <w:rsid w:val="004E7580"/>
    <w:rsid w:val="00566991"/>
    <w:rsid w:val="00586429"/>
    <w:rsid w:val="005B1B7C"/>
    <w:rsid w:val="005D0809"/>
    <w:rsid w:val="00604CBE"/>
    <w:rsid w:val="006231C1"/>
    <w:rsid w:val="006239BB"/>
    <w:rsid w:val="006569E8"/>
    <w:rsid w:val="00692E85"/>
    <w:rsid w:val="006C1E01"/>
    <w:rsid w:val="006D4451"/>
    <w:rsid w:val="006E1D90"/>
    <w:rsid w:val="006E2603"/>
    <w:rsid w:val="00702E52"/>
    <w:rsid w:val="0075128F"/>
    <w:rsid w:val="007720E6"/>
    <w:rsid w:val="00794466"/>
    <w:rsid w:val="007963EF"/>
    <w:rsid w:val="00796931"/>
    <w:rsid w:val="007B4498"/>
    <w:rsid w:val="007B56FF"/>
    <w:rsid w:val="007C6CFD"/>
    <w:rsid w:val="007D697F"/>
    <w:rsid w:val="007E1B50"/>
    <w:rsid w:val="00803072"/>
    <w:rsid w:val="00834702"/>
    <w:rsid w:val="00850E52"/>
    <w:rsid w:val="00855454"/>
    <w:rsid w:val="008568E9"/>
    <w:rsid w:val="0087610C"/>
    <w:rsid w:val="008812A3"/>
    <w:rsid w:val="008814F6"/>
    <w:rsid w:val="008A24CA"/>
    <w:rsid w:val="0090334D"/>
    <w:rsid w:val="00981E3D"/>
    <w:rsid w:val="009C4553"/>
    <w:rsid w:val="009C4612"/>
    <w:rsid w:val="009F342B"/>
    <w:rsid w:val="00A0185A"/>
    <w:rsid w:val="00A079FC"/>
    <w:rsid w:val="00A257C2"/>
    <w:rsid w:val="00A74C9A"/>
    <w:rsid w:val="00A876F5"/>
    <w:rsid w:val="00AA754A"/>
    <w:rsid w:val="00AD74C2"/>
    <w:rsid w:val="00AE44C0"/>
    <w:rsid w:val="00AE6A46"/>
    <w:rsid w:val="00B82250"/>
    <w:rsid w:val="00BB72D7"/>
    <w:rsid w:val="00BC2BC7"/>
    <w:rsid w:val="00C03F18"/>
    <w:rsid w:val="00C23DF7"/>
    <w:rsid w:val="00C25F72"/>
    <w:rsid w:val="00C31097"/>
    <w:rsid w:val="00C626ED"/>
    <w:rsid w:val="00C706A2"/>
    <w:rsid w:val="00C741BF"/>
    <w:rsid w:val="00CC49EB"/>
    <w:rsid w:val="00CD3180"/>
    <w:rsid w:val="00CF31FB"/>
    <w:rsid w:val="00D317D6"/>
    <w:rsid w:val="00D462AA"/>
    <w:rsid w:val="00D7560D"/>
    <w:rsid w:val="00D82118"/>
    <w:rsid w:val="00D91CEC"/>
    <w:rsid w:val="00D97230"/>
    <w:rsid w:val="00DA0281"/>
    <w:rsid w:val="00DC4F1A"/>
    <w:rsid w:val="00E5786A"/>
    <w:rsid w:val="00E614FD"/>
    <w:rsid w:val="00E8076D"/>
    <w:rsid w:val="00E97517"/>
    <w:rsid w:val="00EA16B6"/>
    <w:rsid w:val="00EA7A4C"/>
    <w:rsid w:val="00EB6D25"/>
    <w:rsid w:val="00ED392B"/>
    <w:rsid w:val="00EE5CA1"/>
    <w:rsid w:val="00F31D15"/>
    <w:rsid w:val="00F321DF"/>
    <w:rsid w:val="00F3488E"/>
    <w:rsid w:val="00F746C5"/>
    <w:rsid w:val="00F81B76"/>
    <w:rsid w:val="00F948A2"/>
    <w:rsid w:val="00FA24AE"/>
    <w:rsid w:val="00FA67E7"/>
    <w:rsid w:val="00FB6A80"/>
    <w:rsid w:val="00FC34A8"/>
    <w:rsid w:val="00FE59C2"/>
    <w:rsid w:val="00FF206F"/>
    <w:rsid w:val="00FF32C0"/>
    <w:rsid w:val="00FF6816"/>
    <w:rsid w:val="40D52A9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Lines="30" w:afterLines="30" w:line="360" w:lineRule="auto"/>
      <w:ind w:firstLine="482" w:firstLineChars="200"/>
      <w:outlineLvl w:val="1"/>
    </w:pPr>
    <w:rPr>
      <w:rFonts w:ascii="宋体" w:hAnsi="宋体"/>
      <w:b/>
      <w:bCs/>
      <w:sz w:val="24"/>
      <w:szCs w:val="32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unhideWhenUsed/>
    <w:uiPriority w:val="99"/>
    <w:rPr>
      <w:color w:val="0000FF"/>
      <w:u w:val="single"/>
    </w:rPr>
  </w:style>
  <w:style w:type="character" w:customStyle="1" w:styleId="11">
    <w:name w:val="页脚 Char"/>
    <w:link w:val="5"/>
    <w:uiPriority w:val="0"/>
    <w:rPr>
      <w:kern w:val="2"/>
      <w:sz w:val="18"/>
      <w:szCs w:val="18"/>
    </w:rPr>
  </w:style>
  <w:style w:type="character" w:customStyle="1" w:styleId="12">
    <w:name w:val="页眉 Char"/>
    <w:link w:val="6"/>
    <w:uiPriority w:val="0"/>
    <w:rPr>
      <w:kern w:val="2"/>
      <w:sz w:val="18"/>
      <w:szCs w:val="18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 w:val="28"/>
      <w:szCs w:val="22"/>
    </w:rPr>
  </w:style>
  <w:style w:type="character" w:customStyle="1" w:styleId="14">
    <w:name w:val="标题 2 Char"/>
    <w:link w:val="2"/>
    <w:qFormat/>
    <w:uiPriority w:val="0"/>
    <w:rPr>
      <w:rFonts w:ascii="宋体" w:hAnsi="宋体"/>
      <w:b/>
      <w:bCs/>
      <w:kern w:val="2"/>
      <w:sz w:val="24"/>
      <w:szCs w:val="32"/>
    </w:r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071B57-7B91-4A3F-8BAF-4FAA3CBEBB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gdhed</Company>
  <Pages>11</Pages>
  <Words>310</Words>
  <Characters>1767</Characters>
  <Lines>14</Lines>
  <Paragraphs>4</Paragraphs>
  <TotalTime>0</TotalTime>
  <ScaleCrop>false</ScaleCrop>
  <LinksUpToDate>false</LinksUpToDate>
  <CharactersWithSpaces>2073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2016-06-15T08:04:00Z</dcterms:created>
  <dc:creator>戴庆洲</dc:creator>
  <cp:lastModifiedBy>曾宪群</cp:lastModifiedBy>
  <dcterms:modified xsi:type="dcterms:W3CDTF">2016-06-23T01:03:26Z</dcterms:modified>
  <dc:title>广东省高等学校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