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FD6" w:rsidRPr="00B6254E" w:rsidRDefault="00394FD6" w:rsidP="00B6254E">
      <w:pPr>
        <w:spacing w:line="600" w:lineRule="exact"/>
        <w:jc w:val="center"/>
        <w:rPr>
          <w:rFonts w:ascii="方正小标宋简体" w:eastAsia="方正小标宋简体" w:hAnsiTheme="minorEastAsia"/>
          <w:sz w:val="44"/>
          <w:szCs w:val="44"/>
        </w:rPr>
      </w:pPr>
      <w:r w:rsidRPr="00B6254E">
        <w:rPr>
          <w:rFonts w:ascii="方正小标宋简体" w:eastAsia="方正小标宋简体" w:hAnsiTheme="minorEastAsia" w:hint="eastAsia"/>
          <w:sz w:val="44"/>
          <w:szCs w:val="44"/>
        </w:rPr>
        <w:t>关于报送卓越计划专业2015-2016年进展情况的通知</w:t>
      </w:r>
    </w:p>
    <w:p w:rsidR="00394FD6" w:rsidRPr="00B6254E" w:rsidRDefault="00902EFB" w:rsidP="00902EFB">
      <w:pPr>
        <w:spacing w:line="600" w:lineRule="exact"/>
        <w:jc w:val="right"/>
        <w:rPr>
          <w:rFonts w:asciiTheme="minorEastAsia" w:hAnsiTheme="minorEastAsia"/>
          <w:sz w:val="32"/>
          <w:szCs w:val="32"/>
        </w:rPr>
      </w:pPr>
      <w:bookmarkStart w:id="0" w:name="_GoBack"/>
      <w:bookmarkEnd w:id="0"/>
      <w:r>
        <w:rPr>
          <w:rFonts w:asciiTheme="minorEastAsia" w:hAnsiTheme="minorEastAsia" w:hint="eastAsia"/>
          <w:sz w:val="32"/>
          <w:szCs w:val="32"/>
        </w:rPr>
        <w:t xml:space="preserve">                                                  教务[2016]64号</w:t>
      </w:r>
    </w:p>
    <w:p w:rsidR="00394FD6" w:rsidRPr="00B6254E" w:rsidRDefault="00394FD6" w:rsidP="00B6254E">
      <w:pPr>
        <w:spacing w:line="600" w:lineRule="exact"/>
        <w:rPr>
          <w:rFonts w:asciiTheme="minorEastAsia" w:hAnsiTheme="minorEastAsia"/>
          <w:sz w:val="32"/>
          <w:szCs w:val="32"/>
        </w:rPr>
      </w:pPr>
      <w:r w:rsidRPr="00B6254E">
        <w:rPr>
          <w:rFonts w:asciiTheme="minorEastAsia" w:hAnsiTheme="minorEastAsia" w:hint="eastAsia"/>
          <w:sz w:val="32"/>
          <w:szCs w:val="32"/>
        </w:rPr>
        <w:t>各</w:t>
      </w:r>
      <w:r w:rsidR="00DC5809">
        <w:rPr>
          <w:rFonts w:asciiTheme="minorEastAsia" w:hAnsiTheme="minorEastAsia" w:hint="eastAsia"/>
          <w:sz w:val="32"/>
          <w:szCs w:val="32"/>
        </w:rPr>
        <w:t>有</w:t>
      </w:r>
      <w:r w:rsidRPr="00B6254E">
        <w:rPr>
          <w:rFonts w:asciiTheme="minorEastAsia" w:hAnsiTheme="minorEastAsia" w:hint="eastAsia"/>
          <w:sz w:val="32"/>
          <w:szCs w:val="32"/>
        </w:rPr>
        <w:t>关学院：</w:t>
      </w:r>
    </w:p>
    <w:p w:rsidR="00394FD6" w:rsidRPr="00B6254E" w:rsidRDefault="00394FD6" w:rsidP="00B6254E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 w:rsidRPr="00B6254E">
        <w:rPr>
          <w:rFonts w:asciiTheme="minorEastAsia" w:hAnsiTheme="minorEastAsia" w:hint="eastAsia"/>
          <w:sz w:val="32"/>
          <w:szCs w:val="32"/>
        </w:rPr>
        <w:t>根据教育部高教司《关于报送卓越工程师教育培养计划2015-2016年进展情况的函》</w:t>
      </w:r>
      <w:r w:rsidR="00B6254E" w:rsidRPr="00B6254E">
        <w:rPr>
          <w:rFonts w:asciiTheme="minorEastAsia" w:hAnsiTheme="minorEastAsia" w:hint="eastAsia"/>
          <w:sz w:val="32"/>
          <w:szCs w:val="32"/>
        </w:rPr>
        <w:t>（附件1）</w:t>
      </w:r>
      <w:r w:rsidRPr="00B6254E">
        <w:rPr>
          <w:rFonts w:asciiTheme="minorEastAsia" w:hAnsiTheme="minorEastAsia" w:hint="eastAsia"/>
          <w:sz w:val="32"/>
          <w:szCs w:val="32"/>
        </w:rPr>
        <w:t>文件通知要求，请我校参加教育部卓越计划的本科专业认真总结2015-2016</w:t>
      </w:r>
      <w:r w:rsidR="00DC5809">
        <w:rPr>
          <w:rFonts w:asciiTheme="minorEastAsia" w:hAnsiTheme="minorEastAsia" w:hint="eastAsia"/>
          <w:sz w:val="32"/>
          <w:szCs w:val="32"/>
        </w:rPr>
        <w:t>两</w:t>
      </w:r>
      <w:r w:rsidRPr="00B6254E">
        <w:rPr>
          <w:rFonts w:asciiTheme="minorEastAsia" w:hAnsiTheme="minorEastAsia" w:hint="eastAsia"/>
          <w:sz w:val="32"/>
          <w:szCs w:val="32"/>
        </w:rPr>
        <w:t>年来工作进展情况，并按照以下要求报送相关材料。</w:t>
      </w:r>
    </w:p>
    <w:p w:rsidR="00394FD6" w:rsidRPr="00B6254E" w:rsidRDefault="00B6254E" w:rsidP="00B6254E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1.</w:t>
      </w:r>
      <w:r w:rsidR="00394FD6" w:rsidRPr="00B6254E">
        <w:rPr>
          <w:rFonts w:asciiTheme="minorEastAsia" w:hAnsiTheme="minorEastAsia" w:hint="eastAsia"/>
          <w:sz w:val="32"/>
          <w:szCs w:val="32"/>
        </w:rPr>
        <w:t>请参考《卓越工程师教育培养计划工作进展报告（2015-2016年）内容框架》（附件</w:t>
      </w:r>
      <w:r w:rsidRPr="00B6254E">
        <w:rPr>
          <w:rFonts w:asciiTheme="minorEastAsia" w:hAnsiTheme="minorEastAsia" w:hint="eastAsia"/>
          <w:sz w:val="32"/>
          <w:szCs w:val="32"/>
        </w:rPr>
        <w:t>2</w:t>
      </w:r>
      <w:r w:rsidR="00394FD6" w:rsidRPr="00B6254E">
        <w:rPr>
          <w:rFonts w:asciiTheme="minorEastAsia" w:hAnsiTheme="minorEastAsia" w:hint="eastAsia"/>
          <w:sz w:val="32"/>
          <w:szCs w:val="32"/>
        </w:rPr>
        <w:t>），全面总结近两年项目进展情况，并提交卓越计划专业2015至2016年实施工作进展报告，要求文字简练，字数</w:t>
      </w:r>
      <w:r w:rsidRPr="00B6254E">
        <w:rPr>
          <w:rFonts w:asciiTheme="minorEastAsia" w:hAnsiTheme="minorEastAsia" w:hint="eastAsia"/>
          <w:sz w:val="32"/>
          <w:szCs w:val="32"/>
        </w:rPr>
        <w:t>一般不超过8000</w:t>
      </w:r>
      <w:r w:rsidR="00394FD6" w:rsidRPr="00B6254E">
        <w:rPr>
          <w:rFonts w:asciiTheme="minorEastAsia" w:hAnsiTheme="minorEastAsia" w:hint="eastAsia"/>
          <w:sz w:val="32"/>
          <w:szCs w:val="32"/>
        </w:rPr>
        <w:t>字左右。</w:t>
      </w:r>
    </w:p>
    <w:p w:rsidR="00394FD6" w:rsidRPr="00B6254E" w:rsidRDefault="00B6254E" w:rsidP="00B6254E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2.</w:t>
      </w:r>
      <w:r w:rsidR="00394FD6" w:rsidRPr="00B6254E">
        <w:rPr>
          <w:rFonts w:asciiTheme="minorEastAsia" w:hAnsiTheme="minorEastAsia" w:hint="eastAsia"/>
          <w:sz w:val="32"/>
          <w:szCs w:val="32"/>
        </w:rPr>
        <w:t xml:space="preserve"> 请填写《卓越工程师教育培养计划高校基本数据统计表》（附件</w:t>
      </w:r>
      <w:r w:rsidRPr="00B6254E">
        <w:rPr>
          <w:rFonts w:asciiTheme="minorEastAsia" w:hAnsiTheme="minorEastAsia" w:hint="eastAsia"/>
          <w:sz w:val="32"/>
          <w:szCs w:val="32"/>
        </w:rPr>
        <w:t>3</w:t>
      </w:r>
      <w:r w:rsidR="007F6863">
        <w:rPr>
          <w:rFonts w:asciiTheme="minorEastAsia" w:hAnsiTheme="minorEastAsia" w:hint="eastAsia"/>
          <w:sz w:val="32"/>
          <w:szCs w:val="32"/>
        </w:rPr>
        <w:t>）</w:t>
      </w:r>
      <w:r w:rsidR="00394FD6" w:rsidRPr="00B6254E">
        <w:rPr>
          <w:rFonts w:asciiTheme="minorEastAsia" w:hAnsiTheme="minorEastAsia" w:hint="eastAsia"/>
          <w:sz w:val="32"/>
          <w:szCs w:val="32"/>
        </w:rPr>
        <w:t>、《卓越工程师教育培养计划高校经费统计表》（附件</w:t>
      </w:r>
      <w:r w:rsidRPr="00B6254E">
        <w:rPr>
          <w:rFonts w:asciiTheme="minorEastAsia" w:hAnsiTheme="minorEastAsia" w:hint="eastAsia"/>
          <w:sz w:val="32"/>
          <w:szCs w:val="32"/>
        </w:rPr>
        <w:t>4</w:t>
      </w:r>
      <w:r w:rsidR="00394FD6" w:rsidRPr="00B6254E">
        <w:rPr>
          <w:rFonts w:asciiTheme="minorEastAsia" w:hAnsiTheme="minorEastAsia" w:hint="eastAsia"/>
          <w:sz w:val="32"/>
          <w:szCs w:val="32"/>
        </w:rPr>
        <w:t>）。</w:t>
      </w:r>
    </w:p>
    <w:p w:rsidR="00394FD6" w:rsidRDefault="00B6254E" w:rsidP="00B6254E">
      <w:pPr>
        <w:spacing w:line="600" w:lineRule="exact"/>
        <w:ind w:firstLineChars="200" w:firstLine="640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3.</w:t>
      </w:r>
      <w:r w:rsidR="00394FD6" w:rsidRPr="00B6254E">
        <w:rPr>
          <w:rFonts w:asciiTheme="minorEastAsia" w:hAnsiTheme="minorEastAsia" w:hint="eastAsia"/>
          <w:sz w:val="32"/>
          <w:szCs w:val="32"/>
        </w:rPr>
        <w:t>以上材料请各学院汇总后于2016年11月20日前将电子文档发送至教务处（联系人：曾宪群，电话：22861528，邮箱：22265071@qq.com），纸质文档一式一份送至</w:t>
      </w:r>
      <w:r>
        <w:rPr>
          <w:rFonts w:asciiTheme="minorEastAsia" w:hAnsiTheme="minorEastAsia" w:hint="eastAsia"/>
          <w:sz w:val="32"/>
          <w:szCs w:val="32"/>
        </w:rPr>
        <w:t>行政</w:t>
      </w:r>
      <w:r w:rsidR="00394FD6" w:rsidRPr="00B6254E">
        <w:rPr>
          <w:rFonts w:asciiTheme="minorEastAsia" w:hAnsiTheme="minorEastAsia" w:hint="eastAsia"/>
          <w:sz w:val="32"/>
          <w:szCs w:val="32"/>
        </w:rPr>
        <w:t>楼</w:t>
      </w:r>
      <w:r>
        <w:rPr>
          <w:rFonts w:asciiTheme="minorEastAsia" w:hAnsiTheme="minorEastAsia" w:hint="eastAsia"/>
          <w:sz w:val="32"/>
          <w:szCs w:val="32"/>
        </w:rPr>
        <w:t>1</w:t>
      </w:r>
      <w:r w:rsidR="00394FD6" w:rsidRPr="00B6254E">
        <w:rPr>
          <w:rFonts w:asciiTheme="minorEastAsia" w:hAnsiTheme="minorEastAsia" w:hint="eastAsia"/>
          <w:sz w:val="32"/>
          <w:szCs w:val="32"/>
        </w:rPr>
        <w:t>A</w:t>
      </w:r>
      <w:r>
        <w:rPr>
          <w:rFonts w:asciiTheme="minorEastAsia" w:hAnsiTheme="minorEastAsia" w:hint="eastAsia"/>
          <w:sz w:val="32"/>
          <w:szCs w:val="32"/>
        </w:rPr>
        <w:t>207室</w:t>
      </w:r>
      <w:r w:rsidR="00394FD6" w:rsidRPr="00B6254E">
        <w:rPr>
          <w:rFonts w:asciiTheme="minorEastAsia" w:hAnsiTheme="minorEastAsia" w:hint="eastAsia"/>
          <w:sz w:val="32"/>
          <w:szCs w:val="32"/>
        </w:rPr>
        <w:t>。</w:t>
      </w:r>
    </w:p>
    <w:p w:rsidR="00902EFB" w:rsidRDefault="00902EFB" w:rsidP="00B6254E">
      <w:pPr>
        <w:spacing w:line="600" w:lineRule="exact"/>
        <w:ind w:firstLineChars="200" w:firstLine="640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附件：</w:t>
      </w:r>
    </w:p>
    <w:p w:rsidR="00902EFB" w:rsidRPr="00902EFB" w:rsidRDefault="00902EFB" w:rsidP="00902EFB">
      <w:pPr>
        <w:spacing w:line="600" w:lineRule="exact"/>
        <w:ind w:firstLineChars="200" w:firstLine="640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1．</w:t>
      </w:r>
      <w:r w:rsidRPr="00902EFB">
        <w:rPr>
          <w:rFonts w:asciiTheme="minorEastAsia" w:hAnsiTheme="minorEastAsia" w:hint="eastAsia"/>
          <w:sz w:val="32"/>
          <w:szCs w:val="32"/>
        </w:rPr>
        <w:t>关于报送卓越工程师教育培养计划2015-2016年进展情况的函</w:t>
      </w:r>
    </w:p>
    <w:p w:rsidR="00902EFB" w:rsidRPr="00902EFB" w:rsidRDefault="00902EFB" w:rsidP="00902EFB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</w:p>
    <w:p w:rsidR="00902EFB" w:rsidRPr="00902EFB" w:rsidRDefault="00902EFB" w:rsidP="00902EFB">
      <w:pPr>
        <w:spacing w:line="600" w:lineRule="exact"/>
        <w:ind w:firstLineChars="200" w:firstLine="640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2.</w:t>
      </w:r>
      <w:r w:rsidRPr="00902EFB">
        <w:rPr>
          <w:rFonts w:asciiTheme="minorEastAsia" w:hAnsiTheme="minorEastAsia" w:hint="eastAsia"/>
          <w:sz w:val="32"/>
          <w:szCs w:val="32"/>
        </w:rPr>
        <w:t>《卓越工程师教育培养计划工作进展报告（2015-2016年）内容框架》</w:t>
      </w:r>
    </w:p>
    <w:p w:rsidR="00902EFB" w:rsidRDefault="00902EFB" w:rsidP="00902EFB">
      <w:pPr>
        <w:spacing w:line="600" w:lineRule="exact"/>
        <w:ind w:firstLineChars="200" w:firstLine="640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3.</w:t>
      </w:r>
      <w:r w:rsidRPr="00902EFB">
        <w:rPr>
          <w:rFonts w:asciiTheme="minorEastAsia" w:hAnsiTheme="minorEastAsia" w:hint="eastAsia"/>
          <w:sz w:val="32"/>
          <w:szCs w:val="32"/>
        </w:rPr>
        <w:t>《卓越工程师教育培养计划高校基本数据统计表》</w:t>
      </w:r>
    </w:p>
    <w:p w:rsidR="00902EFB" w:rsidRDefault="00902EFB" w:rsidP="00902EFB">
      <w:pPr>
        <w:spacing w:line="600" w:lineRule="exact"/>
        <w:ind w:firstLineChars="200" w:firstLine="640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4.</w:t>
      </w:r>
      <w:r w:rsidRPr="00902EFB">
        <w:rPr>
          <w:rFonts w:asciiTheme="minorEastAsia" w:hAnsiTheme="minorEastAsia" w:hint="eastAsia"/>
          <w:sz w:val="32"/>
          <w:szCs w:val="32"/>
        </w:rPr>
        <w:t>《卓越工程师教育培养计划高校经费统计表》</w:t>
      </w:r>
    </w:p>
    <w:p w:rsidR="00902EFB" w:rsidRDefault="00902EFB" w:rsidP="00902EFB">
      <w:pPr>
        <w:spacing w:line="600" w:lineRule="exact"/>
        <w:ind w:firstLineChars="200" w:firstLine="640"/>
        <w:jc w:val="right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教务处</w:t>
      </w:r>
    </w:p>
    <w:p w:rsidR="00902EFB" w:rsidRPr="00902EFB" w:rsidRDefault="00902EFB" w:rsidP="00902EFB">
      <w:pPr>
        <w:spacing w:line="600" w:lineRule="exact"/>
        <w:ind w:firstLineChars="200" w:firstLine="640"/>
        <w:jc w:val="right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2016年11月4日</w:t>
      </w:r>
    </w:p>
    <w:p w:rsidR="00902EFB" w:rsidRPr="00902EFB" w:rsidRDefault="00902EFB" w:rsidP="00B6254E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</w:p>
    <w:p w:rsidR="00394FD6" w:rsidRPr="00B6254E" w:rsidRDefault="00394FD6" w:rsidP="00B6254E">
      <w:pPr>
        <w:spacing w:line="600" w:lineRule="exact"/>
        <w:rPr>
          <w:rFonts w:asciiTheme="minorEastAsia" w:hAnsiTheme="minorEastAsia"/>
          <w:sz w:val="32"/>
          <w:szCs w:val="32"/>
        </w:rPr>
      </w:pPr>
    </w:p>
    <w:sectPr w:rsidR="00394FD6" w:rsidRPr="00B625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D78" w:rsidRDefault="00837D78" w:rsidP="00394FD6">
      <w:r>
        <w:separator/>
      </w:r>
    </w:p>
  </w:endnote>
  <w:endnote w:type="continuationSeparator" w:id="0">
    <w:p w:rsidR="00837D78" w:rsidRDefault="00837D78" w:rsidP="00394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D78" w:rsidRDefault="00837D78" w:rsidP="00394FD6">
      <w:r>
        <w:separator/>
      </w:r>
    </w:p>
  </w:footnote>
  <w:footnote w:type="continuationSeparator" w:id="0">
    <w:p w:rsidR="00837D78" w:rsidRDefault="00837D78" w:rsidP="00394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B3B"/>
    <w:rsid w:val="00017C28"/>
    <w:rsid w:val="00156B3B"/>
    <w:rsid w:val="001609BC"/>
    <w:rsid w:val="002B26F7"/>
    <w:rsid w:val="00394FD6"/>
    <w:rsid w:val="005C74E6"/>
    <w:rsid w:val="007F6863"/>
    <w:rsid w:val="00837D78"/>
    <w:rsid w:val="00902EFB"/>
    <w:rsid w:val="00B6254E"/>
    <w:rsid w:val="00DC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94F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94FD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94F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94FD6"/>
    <w:rPr>
      <w:sz w:val="18"/>
      <w:szCs w:val="18"/>
    </w:rPr>
  </w:style>
  <w:style w:type="character" w:styleId="a5">
    <w:name w:val="Hyperlink"/>
    <w:basedOn w:val="a0"/>
    <w:uiPriority w:val="99"/>
    <w:unhideWhenUsed/>
    <w:rsid w:val="00B6254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94F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94FD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94F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94FD6"/>
    <w:rPr>
      <w:sz w:val="18"/>
      <w:szCs w:val="18"/>
    </w:rPr>
  </w:style>
  <w:style w:type="character" w:styleId="a5">
    <w:name w:val="Hyperlink"/>
    <w:basedOn w:val="a0"/>
    <w:uiPriority w:val="99"/>
    <w:unhideWhenUsed/>
    <w:rsid w:val="00B625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曾宪群</dc:creator>
  <cp:keywords/>
  <dc:description/>
  <cp:lastModifiedBy>曾宪群</cp:lastModifiedBy>
  <cp:revision>5</cp:revision>
  <dcterms:created xsi:type="dcterms:W3CDTF">2016-11-04T01:22:00Z</dcterms:created>
  <dcterms:modified xsi:type="dcterms:W3CDTF">2016-11-04T01:48:00Z</dcterms:modified>
</cp:coreProperties>
</file>