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eastAsia="仿宋_GB2312"/>
          <w:b/>
          <w:sz w:val="32"/>
          <w:szCs w:val="32"/>
        </w:rPr>
      </w:pPr>
    </w:p>
    <w:p>
      <w:pPr>
        <w:spacing w:line="560" w:lineRule="exact"/>
        <w:jc w:val="right"/>
        <w:rPr>
          <w:rFonts w:ascii="Times New Roman" w:hAnsi="Times New Roman" w:eastAsia="仿宋_GB2312"/>
          <w:b/>
          <w:sz w:val="32"/>
          <w:szCs w:val="32"/>
        </w:rPr>
      </w:pPr>
    </w:p>
    <w:p>
      <w:pPr>
        <w:spacing w:line="560" w:lineRule="exact"/>
        <w:jc w:val="right"/>
        <w:rPr>
          <w:rFonts w:ascii="Times New Roman" w:hAnsi="Times New Roman" w:eastAsia="仿宋_GB2312"/>
          <w:b/>
          <w:sz w:val="32"/>
          <w:szCs w:val="32"/>
        </w:rPr>
      </w:pPr>
    </w:p>
    <w:p>
      <w:pPr>
        <w:spacing w:line="560" w:lineRule="exact"/>
        <w:jc w:val="right"/>
        <w:rPr>
          <w:rFonts w:hint="eastAsia" w:ascii="Times New Roman" w:hAnsi="Times New Roman" w:eastAsia="仿宋_GB2312"/>
          <w:b/>
          <w:sz w:val="32"/>
          <w:szCs w:val="32"/>
        </w:rPr>
      </w:pPr>
    </w:p>
    <w:p>
      <w:pPr>
        <w:spacing w:line="560" w:lineRule="exact"/>
        <w:jc w:val="right"/>
        <w:rPr>
          <w:rFonts w:ascii="Times New Roman" w:hAnsi="Times New Roman" w:eastAsia="仿宋_GB2312"/>
          <w:sz w:val="32"/>
          <w:szCs w:val="32"/>
        </w:rPr>
      </w:pPr>
      <w:bookmarkStart w:id="0" w:name="OLE_LINK3"/>
      <w:r>
        <w:rPr>
          <w:rFonts w:ascii="Times New Roman" w:hAnsi="Times New Roman" w:eastAsia="仿宋_GB2312"/>
          <w:sz w:val="32"/>
          <w:szCs w:val="32"/>
        </w:rPr>
        <w:t>粤教高函[2016]   号</w:t>
      </w:r>
    </w:p>
    <w:bookmarkEnd w:id="0"/>
    <w:p>
      <w:pPr>
        <w:spacing w:line="560" w:lineRule="exact"/>
        <w:rPr>
          <w:rFonts w:ascii="Times New Roman" w:hAnsi="Times New Roman"/>
        </w:rPr>
      </w:pPr>
    </w:p>
    <w:p>
      <w:pPr>
        <w:spacing w:line="560" w:lineRule="exact"/>
        <w:rPr>
          <w:rFonts w:ascii="Times New Roman" w:hAnsi="Times New Roman"/>
        </w:rPr>
      </w:pPr>
    </w:p>
    <w:p>
      <w:pPr>
        <w:jc w:val="center"/>
        <w:rPr>
          <w:rFonts w:ascii="Times New Roman" w:hAnsi="Times New Roman" w:eastAsia="方正小标宋简体"/>
          <w:sz w:val="44"/>
          <w:szCs w:val="44"/>
        </w:rPr>
      </w:pPr>
      <w:bookmarkStart w:id="1" w:name="OLE_LINK2"/>
      <w:r>
        <w:rPr>
          <w:rFonts w:ascii="Times New Roman" w:hAnsi="Times New Roman" w:eastAsia="方正小标宋简体"/>
          <w:sz w:val="44"/>
          <w:szCs w:val="44"/>
        </w:rPr>
        <w:t>广东省教育厅关于开展2016年度省高等</w:t>
      </w:r>
    </w:p>
    <w:p>
      <w:pPr>
        <w:jc w:val="center"/>
        <w:rPr>
          <w:rFonts w:ascii="Times New Roman" w:hAnsi="Times New Roman" w:eastAsia="方正小标宋简体"/>
          <w:sz w:val="44"/>
          <w:szCs w:val="44"/>
        </w:rPr>
      </w:pPr>
      <w:r>
        <w:rPr>
          <w:rFonts w:ascii="Times New Roman" w:hAnsi="Times New Roman" w:eastAsia="方正小标宋简体"/>
          <w:sz w:val="44"/>
          <w:szCs w:val="44"/>
        </w:rPr>
        <w:t>教育教学改革项目推荐工作的通知</w:t>
      </w:r>
    </w:p>
    <w:bookmarkEnd w:id="1"/>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（待批稿）</w:t>
      </w:r>
    </w:p>
    <w:p>
      <w:pPr>
        <w:rPr>
          <w:rFonts w:ascii="Times New Roman" w:hAnsi="Times New Roman"/>
        </w:rPr>
      </w:pPr>
    </w:p>
    <w:p>
      <w:pPr>
        <w:rPr>
          <w:rFonts w:ascii="Times New Roman" w:hAnsi="Times New Roman" w:eastAsia="仿宋_GB2312"/>
          <w:sz w:val="32"/>
          <w:szCs w:val="32"/>
        </w:rPr>
      </w:pPr>
      <w:r>
        <w:rPr>
          <w:rFonts w:ascii="Times New Roman" w:hAnsi="Times New Roman" w:eastAsia="仿宋_GB2312"/>
          <w:sz w:val="32"/>
          <w:szCs w:val="32"/>
        </w:rPr>
        <w:t>各本科高校：</w:t>
      </w:r>
    </w:p>
    <w:p>
      <w:pPr>
        <w:ind w:firstLine="640" w:firstLineChars="200"/>
        <w:rPr>
          <w:rFonts w:ascii="Times New Roman" w:hAnsi="Times New Roman" w:eastAsia="仿宋_GB2312"/>
          <w:sz w:val="32"/>
          <w:szCs w:val="32"/>
        </w:rPr>
      </w:pPr>
      <w:bookmarkStart w:id="2" w:name="OLE_LINK1"/>
      <w:r>
        <w:rPr>
          <w:rFonts w:hint="eastAsia" w:ascii="Times New Roman" w:hAnsi="Times New Roman" w:eastAsia="仿宋_GB2312"/>
          <w:sz w:val="32"/>
          <w:szCs w:val="32"/>
        </w:rPr>
        <w:t>根据</w:t>
      </w:r>
      <w:r>
        <w:rPr>
          <w:rFonts w:hint="eastAsia" w:ascii="仿宋_GB2312" w:hAnsi="仿宋" w:eastAsia="仿宋_GB2312"/>
          <w:color w:val="000000"/>
          <w:kern w:val="0"/>
          <w:sz w:val="32"/>
          <w:szCs w:val="32"/>
          <w:lang w:val="zh-CN"/>
        </w:rPr>
        <w:t>《“十三五”</w:t>
      </w:r>
      <w:r>
        <w:rPr>
          <w:rFonts w:ascii="仿宋_GB2312" w:hAnsi="仿宋" w:eastAsia="仿宋_GB2312"/>
          <w:color w:val="000000"/>
          <w:kern w:val="0"/>
          <w:sz w:val="32"/>
          <w:szCs w:val="32"/>
          <w:lang w:val="zh-CN"/>
        </w:rPr>
        <w:t>广东省</w:t>
      </w:r>
      <w:r>
        <w:rPr>
          <w:rFonts w:hint="eastAsia" w:ascii="仿宋_GB2312" w:hAnsi="仿宋" w:eastAsia="仿宋_GB2312"/>
          <w:color w:val="000000"/>
          <w:kern w:val="0"/>
          <w:sz w:val="32"/>
          <w:szCs w:val="32"/>
          <w:lang w:val="zh-CN"/>
        </w:rPr>
        <w:t>普通</w:t>
      </w:r>
      <w:r>
        <w:rPr>
          <w:rFonts w:ascii="仿宋_GB2312" w:hAnsi="仿宋" w:eastAsia="仿宋_GB2312"/>
          <w:color w:val="000000"/>
          <w:kern w:val="0"/>
          <w:sz w:val="32"/>
          <w:szCs w:val="32"/>
          <w:lang w:val="zh-CN"/>
        </w:rPr>
        <w:t>本科高校教学质量</w:t>
      </w:r>
      <w:r>
        <w:rPr>
          <w:rFonts w:hint="eastAsia" w:ascii="仿宋_GB2312" w:hAnsi="仿宋" w:eastAsia="仿宋_GB2312"/>
          <w:color w:val="000000"/>
          <w:kern w:val="0"/>
          <w:sz w:val="32"/>
          <w:szCs w:val="32"/>
          <w:lang w:val="zh-CN"/>
        </w:rPr>
        <w:t>与</w:t>
      </w:r>
      <w:r>
        <w:rPr>
          <w:rFonts w:ascii="仿宋_GB2312" w:hAnsi="仿宋" w:eastAsia="仿宋_GB2312"/>
          <w:color w:val="000000"/>
          <w:kern w:val="0"/>
          <w:sz w:val="32"/>
          <w:szCs w:val="32"/>
          <w:lang w:val="zh-CN"/>
        </w:rPr>
        <w:t>教学改革工程</w:t>
      </w:r>
      <w:r>
        <w:rPr>
          <w:rFonts w:hint="eastAsia" w:ascii="仿宋_GB2312" w:hAnsi="仿宋" w:eastAsia="仿宋_GB2312"/>
          <w:color w:val="000000"/>
          <w:kern w:val="0"/>
          <w:sz w:val="32"/>
          <w:szCs w:val="32"/>
          <w:lang w:val="zh-CN"/>
        </w:rPr>
        <w:t>建设</w:t>
      </w:r>
      <w:r>
        <w:rPr>
          <w:rFonts w:ascii="仿宋_GB2312" w:hAnsi="仿宋" w:eastAsia="仿宋_GB2312"/>
          <w:color w:val="000000"/>
          <w:kern w:val="0"/>
          <w:sz w:val="32"/>
          <w:szCs w:val="32"/>
          <w:lang w:val="zh-CN"/>
        </w:rPr>
        <w:t>实施方案》</w:t>
      </w:r>
      <w:r>
        <w:rPr>
          <w:rFonts w:hint="eastAsia" w:ascii="仿宋_GB2312" w:hAnsi="仿宋" w:eastAsia="仿宋_GB2312"/>
          <w:color w:val="000000"/>
          <w:kern w:val="0"/>
          <w:sz w:val="32"/>
          <w:szCs w:val="32"/>
          <w:lang w:val="zh-CN"/>
        </w:rPr>
        <w:t>的</w:t>
      </w:r>
      <w:r>
        <w:rPr>
          <w:rFonts w:ascii="仿宋_GB2312" w:hAnsi="仿宋" w:eastAsia="仿宋_GB2312"/>
          <w:color w:val="000000"/>
          <w:kern w:val="0"/>
          <w:sz w:val="32"/>
          <w:szCs w:val="32"/>
          <w:lang w:val="zh-CN"/>
        </w:rPr>
        <w:t>安排</w:t>
      </w:r>
      <w:r>
        <w:rPr>
          <w:rFonts w:hint="eastAsia" w:ascii="仿宋_GB2312" w:hAnsi="仿宋" w:eastAsia="仿宋_GB2312"/>
          <w:color w:val="000000"/>
          <w:kern w:val="0"/>
          <w:sz w:val="32"/>
          <w:szCs w:val="32"/>
          <w:lang w:val="zh-CN"/>
        </w:rPr>
        <w:t>，</w:t>
      </w:r>
      <w:r>
        <w:rPr>
          <w:rFonts w:ascii="Times New Roman" w:hAnsi="Times New Roman" w:eastAsia="仿宋_GB2312"/>
          <w:sz w:val="32"/>
          <w:szCs w:val="32"/>
        </w:rPr>
        <w:t>为继续深化我省高等教育教学改革，调动广大教师参与教学改革积极性，</w:t>
      </w:r>
      <w:r>
        <w:rPr>
          <w:rFonts w:hint="eastAsia" w:ascii="Times New Roman" w:hAnsi="Times New Roman" w:eastAsia="仿宋_GB2312"/>
          <w:sz w:val="32"/>
          <w:szCs w:val="32"/>
        </w:rPr>
        <w:t>积极</w:t>
      </w:r>
      <w:r>
        <w:rPr>
          <w:rFonts w:ascii="Times New Roman" w:hAnsi="Times New Roman" w:eastAsia="仿宋_GB2312"/>
          <w:sz w:val="32"/>
          <w:szCs w:val="32"/>
        </w:rPr>
        <w:t>培育优秀教学成果，</w:t>
      </w:r>
      <w:r>
        <w:rPr>
          <w:rFonts w:hint="eastAsia" w:ascii="Times New Roman" w:hAnsi="Times New Roman" w:eastAsia="仿宋_GB2312"/>
          <w:sz w:val="32"/>
          <w:szCs w:val="32"/>
        </w:rPr>
        <w:t>提升</w:t>
      </w:r>
      <w:r>
        <w:rPr>
          <w:rFonts w:ascii="Times New Roman" w:hAnsi="Times New Roman" w:eastAsia="仿宋_GB2312"/>
          <w:sz w:val="32"/>
          <w:szCs w:val="32"/>
        </w:rPr>
        <w:t>人才培养质量，决定2016年</w:t>
      </w:r>
      <w:r>
        <w:rPr>
          <w:rFonts w:hint="eastAsia" w:ascii="Times New Roman" w:hAnsi="Times New Roman" w:eastAsia="仿宋_GB2312"/>
          <w:sz w:val="32"/>
          <w:szCs w:val="32"/>
        </w:rPr>
        <w:t>继续</w:t>
      </w:r>
      <w:r>
        <w:rPr>
          <w:rFonts w:ascii="Times New Roman" w:hAnsi="Times New Roman" w:eastAsia="仿宋_GB2312"/>
          <w:sz w:val="32"/>
          <w:szCs w:val="32"/>
        </w:rPr>
        <w:t>开展省高等教育教学研究与改革项目（以下简称“教改项目”）推荐工作。现将有关事项通知如下：</w:t>
      </w:r>
    </w:p>
    <w:bookmarkEnd w:id="2"/>
    <w:p>
      <w:pPr>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一、项目类别</w:t>
      </w:r>
    </w:p>
    <w:p>
      <w:pPr>
        <w:ind w:firstLine="640" w:firstLineChars="200"/>
        <w:rPr>
          <w:rFonts w:ascii="Times New Roman" w:hAnsi="Times New Roman" w:eastAsia="仿宋_GB2312"/>
          <w:kern w:val="0"/>
          <w:sz w:val="32"/>
          <w:szCs w:val="32"/>
          <w:lang w:val="zh-CN"/>
        </w:rPr>
      </w:pPr>
      <w:bookmarkStart w:id="3" w:name="OLE_LINK4"/>
      <w:r>
        <w:rPr>
          <w:rFonts w:hint="eastAsia" w:ascii="Times New Roman" w:hAnsi="Times New Roman" w:eastAsia="仿宋_GB2312"/>
          <w:kern w:val="0"/>
          <w:sz w:val="32"/>
          <w:szCs w:val="32"/>
          <w:lang w:val="zh-CN"/>
        </w:rPr>
        <w:t>本年度</w:t>
      </w:r>
      <w:r>
        <w:rPr>
          <w:rFonts w:ascii="Times New Roman" w:hAnsi="Times New Roman" w:eastAsia="仿宋_GB2312"/>
          <w:kern w:val="0"/>
          <w:sz w:val="32"/>
          <w:szCs w:val="32"/>
          <w:lang w:val="zh-CN"/>
        </w:rPr>
        <w:t>教改项目分为综合</w:t>
      </w:r>
      <w:r>
        <w:rPr>
          <w:rFonts w:hint="eastAsia" w:ascii="Times New Roman" w:hAnsi="Times New Roman" w:eastAsia="仿宋_GB2312"/>
          <w:kern w:val="0"/>
          <w:sz w:val="32"/>
          <w:szCs w:val="32"/>
          <w:lang w:val="zh-CN"/>
        </w:rPr>
        <w:t>类</w:t>
      </w:r>
      <w:r>
        <w:rPr>
          <w:rFonts w:ascii="Times New Roman" w:hAnsi="Times New Roman" w:eastAsia="仿宋_GB2312"/>
          <w:kern w:val="0"/>
          <w:sz w:val="32"/>
          <w:szCs w:val="32"/>
          <w:lang w:val="zh-CN"/>
        </w:rPr>
        <w:t>和一般</w:t>
      </w:r>
      <w:r>
        <w:rPr>
          <w:rFonts w:hint="eastAsia" w:ascii="Times New Roman" w:hAnsi="Times New Roman" w:eastAsia="仿宋_GB2312"/>
          <w:kern w:val="0"/>
          <w:sz w:val="32"/>
          <w:szCs w:val="32"/>
          <w:lang w:val="zh-CN"/>
        </w:rPr>
        <w:t>类</w:t>
      </w:r>
      <w:r>
        <w:rPr>
          <w:rFonts w:ascii="Times New Roman" w:hAnsi="Times New Roman" w:eastAsia="仿宋_GB2312"/>
          <w:kern w:val="0"/>
          <w:sz w:val="32"/>
          <w:szCs w:val="32"/>
          <w:lang w:val="zh-CN"/>
        </w:rPr>
        <w:t>两</w:t>
      </w:r>
      <w:r>
        <w:rPr>
          <w:rFonts w:hint="eastAsia" w:ascii="Times New Roman" w:hAnsi="Times New Roman" w:eastAsia="仿宋_GB2312"/>
          <w:kern w:val="0"/>
          <w:sz w:val="32"/>
          <w:szCs w:val="32"/>
          <w:lang w:val="zh-CN"/>
        </w:rPr>
        <w:t>种</w:t>
      </w:r>
      <w:r>
        <w:rPr>
          <w:rFonts w:ascii="Times New Roman" w:hAnsi="Times New Roman" w:eastAsia="仿宋_GB2312"/>
          <w:kern w:val="0"/>
          <w:sz w:val="32"/>
          <w:szCs w:val="32"/>
          <w:lang w:val="zh-CN"/>
        </w:rPr>
        <w:t>。</w:t>
      </w:r>
    </w:p>
    <w:bookmarkEnd w:id="3"/>
    <w:p>
      <w:pPr>
        <w:ind w:firstLine="640" w:firstLineChars="200"/>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综合类</w:t>
      </w:r>
      <w:r>
        <w:rPr>
          <w:rFonts w:ascii="Times New Roman" w:hAnsi="Times New Roman" w:eastAsia="仿宋_GB2312"/>
          <w:kern w:val="0"/>
          <w:sz w:val="32"/>
          <w:szCs w:val="32"/>
          <w:lang w:val="zh-CN"/>
        </w:rPr>
        <w:t>教改项目与</w:t>
      </w:r>
      <w:r>
        <w:rPr>
          <w:rFonts w:hint="eastAsia" w:ascii="Times New Roman" w:hAnsi="Times New Roman" w:eastAsia="仿宋_GB2312"/>
          <w:kern w:val="0"/>
          <w:sz w:val="32"/>
          <w:szCs w:val="32"/>
          <w:lang w:val="zh-CN"/>
        </w:rPr>
        <w:t>一般类</w:t>
      </w:r>
      <w:r>
        <w:rPr>
          <w:rFonts w:ascii="Times New Roman" w:hAnsi="Times New Roman" w:eastAsia="仿宋_GB2312"/>
          <w:kern w:val="0"/>
          <w:sz w:val="32"/>
          <w:szCs w:val="32"/>
          <w:lang w:val="zh-CN"/>
        </w:rPr>
        <w:t>教改项目</w:t>
      </w:r>
      <w:r>
        <w:rPr>
          <w:rFonts w:hint="eastAsia" w:ascii="Times New Roman" w:hAnsi="Times New Roman" w:eastAsia="仿宋_GB2312"/>
          <w:kern w:val="0"/>
          <w:sz w:val="32"/>
          <w:szCs w:val="32"/>
          <w:lang w:val="zh-CN"/>
        </w:rPr>
        <w:t>均为</w:t>
      </w:r>
      <w:r>
        <w:rPr>
          <w:rFonts w:ascii="Times New Roman" w:hAnsi="Times New Roman" w:eastAsia="仿宋_GB2312"/>
          <w:kern w:val="0"/>
          <w:sz w:val="32"/>
          <w:szCs w:val="32"/>
          <w:lang w:val="zh-CN"/>
        </w:rPr>
        <w:t>省教改建设项目，两者</w:t>
      </w:r>
      <w:r>
        <w:rPr>
          <w:rFonts w:hint="eastAsia" w:ascii="Times New Roman" w:hAnsi="Times New Roman" w:eastAsia="仿宋_GB2312"/>
          <w:kern w:val="0"/>
          <w:sz w:val="32"/>
          <w:szCs w:val="32"/>
          <w:lang w:val="zh-CN"/>
        </w:rPr>
        <w:t>仅</w:t>
      </w:r>
      <w:r>
        <w:rPr>
          <w:rFonts w:ascii="Times New Roman" w:hAnsi="Times New Roman" w:eastAsia="仿宋_GB2312"/>
          <w:kern w:val="0"/>
          <w:sz w:val="32"/>
          <w:szCs w:val="32"/>
          <w:lang w:val="zh-CN"/>
        </w:rPr>
        <w:t>在研究内容和方向上有所差别。</w:t>
      </w:r>
    </w:p>
    <w:p>
      <w:pPr>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综合类教改项目主要围绕全省或学校教学改革重点领域（见附</w:t>
      </w:r>
      <w:r>
        <w:rPr>
          <w:rFonts w:hint="eastAsia" w:ascii="Times New Roman" w:hAnsi="Times New Roman" w:eastAsia="仿宋_GB2312"/>
          <w:kern w:val="0"/>
          <w:sz w:val="32"/>
          <w:szCs w:val="32"/>
          <w:lang w:val="zh-CN"/>
        </w:rPr>
        <w:t>件</w:t>
      </w:r>
      <w:r>
        <w:rPr>
          <w:rFonts w:ascii="Times New Roman" w:hAnsi="Times New Roman" w:eastAsia="仿宋_GB2312"/>
          <w:kern w:val="0"/>
          <w:sz w:val="32"/>
          <w:szCs w:val="32"/>
          <w:lang w:val="zh-CN"/>
        </w:rPr>
        <w:t>1）开展，针对人才培养关键环节进行研究和改革实践</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一般类教改项目主要面向教学一线，针对教学过程中的具体问题开展研究和改革实践。一般类教改项目所占本校教改项目比例</w:t>
      </w:r>
      <w:r>
        <w:rPr>
          <w:rFonts w:hint="eastAsia" w:ascii="Times New Roman" w:hAnsi="Times New Roman" w:eastAsia="仿宋_GB2312"/>
          <w:kern w:val="0"/>
          <w:sz w:val="32"/>
          <w:szCs w:val="32"/>
          <w:lang w:val="zh-CN"/>
        </w:rPr>
        <w:t>须</w:t>
      </w:r>
      <w:r>
        <w:rPr>
          <w:rFonts w:ascii="Times New Roman" w:hAnsi="Times New Roman" w:eastAsia="仿宋_GB2312"/>
          <w:kern w:val="0"/>
          <w:sz w:val="32"/>
          <w:szCs w:val="32"/>
          <w:lang w:val="zh-CN"/>
        </w:rPr>
        <w:t>不低于50%。</w:t>
      </w:r>
    </w:p>
    <w:p>
      <w:pPr>
        <w:ind w:firstLine="800" w:firstLineChars="250"/>
        <w:rPr>
          <w:rFonts w:ascii="Times New Roman" w:hAnsi="Times New Roman" w:eastAsia="黑体"/>
          <w:sz w:val="32"/>
          <w:szCs w:val="32"/>
        </w:rPr>
      </w:pPr>
      <w:r>
        <w:rPr>
          <w:rFonts w:ascii="Times New Roman" w:hAnsi="Times New Roman" w:eastAsia="黑体"/>
          <w:kern w:val="0"/>
          <w:sz w:val="32"/>
          <w:szCs w:val="32"/>
          <w:lang w:val="zh-CN"/>
        </w:rPr>
        <w:t>二</w:t>
      </w:r>
      <w:r>
        <w:rPr>
          <w:rFonts w:ascii="Times New Roman" w:hAnsi="Times New Roman" w:eastAsia="黑体"/>
          <w:sz w:val="32"/>
          <w:szCs w:val="32"/>
        </w:rPr>
        <w:t>、推荐要求</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（一）</w:t>
      </w:r>
      <w:bookmarkStart w:id="4" w:name="OLE_LINK5"/>
      <w:r>
        <w:rPr>
          <w:rFonts w:ascii="Times New Roman" w:hAnsi="Times New Roman" w:eastAsia="仿宋_GB2312"/>
          <w:kern w:val="0"/>
          <w:sz w:val="32"/>
          <w:szCs w:val="32"/>
          <w:lang w:val="zh-CN"/>
        </w:rPr>
        <w:t>综合类教改项目由学校相关专业负责人或校、院负责人牵头申报并组织实施</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一般类教改项目主要由学校教学一线教师牵头申报并组织实施</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优先支持中青年一线教师项目研究和建设。</w:t>
      </w:r>
    </w:p>
    <w:bookmarkEnd w:id="4"/>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（二）限额推荐。项目实行限额推荐，各校推荐限额（见</w:t>
      </w:r>
      <w:r>
        <w:rPr>
          <w:rFonts w:hint="eastAsia" w:ascii="Times New Roman" w:hAnsi="Times New Roman" w:eastAsia="仿宋_GB2312"/>
          <w:kern w:val="0"/>
          <w:sz w:val="32"/>
          <w:szCs w:val="32"/>
          <w:lang w:val="zh-CN"/>
        </w:rPr>
        <w:t>附件2</w:t>
      </w:r>
      <w:r>
        <w:rPr>
          <w:rFonts w:ascii="Times New Roman" w:hAnsi="Times New Roman" w:eastAsia="仿宋_GB2312"/>
          <w:kern w:val="0"/>
          <w:sz w:val="32"/>
          <w:szCs w:val="32"/>
          <w:lang w:val="zh-CN"/>
        </w:rPr>
        <w:t>）由学校类型、专任教师规模、结构、学校教改项目建设管理情况等因素确定。</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（三）校内公示。向省教育厅推荐前</w:t>
      </w:r>
      <w:bookmarkStart w:id="8" w:name="_GoBack"/>
      <w:bookmarkEnd w:id="8"/>
      <w:r>
        <w:rPr>
          <w:rFonts w:ascii="Times New Roman" w:hAnsi="Times New Roman" w:eastAsia="仿宋_GB2312"/>
          <w:kern w:val="0"/>
          <w:sz w:val="32"/>
          <w:szCs w:val="32"/>
          <w:lang w:val="zh-CN"/>
        </w:rPr>
        <w:t>，推荐项目须在校内公示，公示期不少于5天。公示结束后向省教育厅正式来文推荐，来文中应明确说明公示及异议处理有关情况。</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（四）其它条件。</w:t>
      </w:r>
      <w:r>
        <w:rPr>
          <w:rFonts w:hint="eastAsia" w:ascii="Times New Roman" w:hAnsi="Times New Roman" w:eastAsia="仿宋_GB2312"/>
          <w:kern w:val="0"/>
          <w:sz w:val="32"/>
          <w:szCs w:val="32"/>
          <w:lang w:val="zh-CN"/>
        </w:rPr>
        <w:t>省级教改项目</w:t>
      </w:r>
      <w:r>
        <w:rPr>
          <w:rFonts w:ascii="Times New Roman" w:hAnsi="Times New Roman" w:eastAsia="仿宋_GB2312"/>
          <w:kern w:val="0"/>
          <w:sz w:val="32"/>
          <w:szCs w:val="32"/>
          <w:lang w:val="zh-CN"/>
        </w:rPr>
        <w:t>负责人须具有讲师以上职称，</w:t>
      </w:r>
      <w:bookmarkStart w:id="5" w:name="OLE_LINK6"/>
      <w:r>
        <w:rPr>
          <w:rFonts w:ascii="Times New Roman" w:hAnsi="Times New Roman" w:eastAsia="仿宋_GB2312"/>
          <w:kern w:val="0"/>
          <w:sz w:val="32"/>
          <w:szCs w:val="32"/>
          <w:lang w:val="zh-CN"/>
        </w:rPr>
        <w:t>已</w:t>
      </w:r>
      <w:r>
        <w:rPr>
          <w:rFonts w:hint="eastAsia" w:ascii="Times New Roman" w:hAnsi="Times New Roman" w:eastAsia="仿宋_GB2312"/>
          <w:kern w:val="0"/>
          <w:sz w:val="32"/>
          <w:szCs w:val="32"/>
          <w:lang w:val="zh-CN"/>
        </w:rPr>
        <w:t>从事</w:t>
      </w:r>
      <w:r>
        <w:rPr>
          <w:rFonts w:ascii="Times New Roman" w:hAnsi="Times New Roman" w:eastAsia="仿宋_GB2312"/>
          <w:kern w:val="0"/>
          <w:sz w:val="32"/>
          <w:szCs w:val="32"/>
          <w:lang w:val="zh-CN"/>
        </w:rPr>
        <w:t>高等教育教学工作3</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lang w:val="zh-CN"/>
        </w:rPr>
        <w:t>以上</w:t>
      </w:r>
      <w:bookmarkEnd w:id="5"/>
      <w:bookmarkStart w:id="6" w:name="OLE_LINK8"/>
      <w:r>
        <w:rPr>
          <w:rFonts w:hint="eastAsia" w:ascii="Times New Roman" w:hAnsi="Times New Roman" w:eastAsia="仿宋_GB2312"/>
          <w:kern w:val="0"/>
          <w:sz w:val="32"/>
          <w:szCs w:val="32"/>
          <w:lang w:val="zh-CN"/>
        </w:rPr>
        <w:t>（时间计算</w:t>
      </w:r>
      <w:r>
        <w:rPr>
          <w:rFonts w:ascii="Times New Roman" w:hAnsi="Times New Roman" w:eastAsia="仿宋_GB2312"/>
          <w:kern w:val="0"/>
          <w:sz w:val="32"/>
          <w:szCs w:val="32"/>
          <w:lang w:val="zh-CN"/>
        </w:rPr>
        <w:t>截至</w:t>
      </w:r>
      <w:r>
        <w:rPr>
          <w:rFonts w:hint="eastAsia" w:ascii="Times New Roman" w:hAnsi="Times New Roman" w:eastAsia="仿宋_GB2312"/>
          <w:kern w:val="0"/>
          <w:sz w:val="32"/>
          <w:szCs w:val="32"/>
          <w:lang w:val="zh-CN"/>
        </w:rPr>
        <w:t>2016年8月31日</w:t>
      </w:r>
      <w:r>
        <w:rPr>
          <w:rFonts w:ascii="Times New Roman" w:hAnsi="Times New Roman" w:eastAsia="仿宋_GB2312"/>
          <w:kern w:val="0"/>
          <w:sz w:val="32"/>
          <w:szCs w:val="32"/>
          <w:lang w:val="zh-CN"/>
        </w:rPr>
        <w:t>），</w:t>
      </w:r>
      <w:bookmarkStart w:id="7" w:name="OLE_LINK7"/>
      <w:r>
        <w:rPr>
          <w:rFonts w:hint="eastAsia" w:ascii="Times New Roman" w:hAnsi="Times New Roman" w:eastAsia="仿宋_GB2312"/>
          <w:kern w:val="0"/>
          <w:sz w:val="32"/>
          <w:szCs w:val="32"/>
          <w:lang w:val="zh-CN"/>
        </w:rPr>
        <w:t>能够组织相关教学资源</w:t>
      </w:r>
      <w:r>
        <w:rPr>
          <w:rFonts w:ascii="Times New Roman" w:hAnsi="Times New Roman" w:eastAsia="仿宋_GB2312"/>
          <w:kern w:val="0"/>
          <w:sz w:val="32"/>
          <w:szCs w:val="32"/>
          <w:lang w:val="zh-CN"/>
        </w:rPr>
        <w:t>和团队</w:t>
      </w:r>
      <w:r>
        <w:rPr>
          <w:rFonts w:hint="eastAsia" w:ascii="Times New Roman" w:hAnsi="Times New Roman" w:eastAsia="仿宋_GB2312"/>
          <w:kern w:val="0"/>
          <w:sz w:val="32"/>
          <w:szCs w:val="32"/>
          <w:lang w:val="zh-CN"/>
        </w:rPr>
        <w:t>独立完成</w:t>
      </w:r>
      <w:r>
        <w:rPr>
          <w:rFonts w:ascii="Times New Roman" w:hAnsi="Times New Roman" w:eastAsia="仿宋_GB2312"/>
          <w:kern w:val="0"/>
          <w:sz w:val="32"/>
          <w:szCs w:val="32"/>
          <w:lang w:val="zh-CN"/>
        </w:rPr>
        <w:t>项目建设；同一学校项目名称相近内容相似的不应重复推荐；</w:t>
      </w:r>
      <w:r>
        <w:rPr>
          <w:rFonts w:hint="eastAsia" w:ascii="Times New Roman" w:hAnsi="Times New Roman" w:eastAsia="仿宋_GB2312"/>
          <w:kern w:val="0"/>
          <w:sz w:val="32"/>
          <w:szCs w:val="32"/>
          <w:lang w:val="zh-CN"/>
        </w:rPr>
        <w:t>截至本文</w:t>
      </w:r>
      <w:r>
        <w:rPr>
          <w:rFonts w:ascii="Times New Roman" w:hAnsi="Times New Roman" w:eastAsia="仿宋_GB2312"/>
          <w:kern w:val="0"/>
          <w:sz w:val="32"/>
          <w:szCs w:val="32"/>
          <w:lang w:val="zh-CN"/>
        </w:rPr>
        <w:t>印发之日，</w:t>
      </w:r>
      <w:r>
        <w:rPr>
          <w:rFonts w:hint="eastAsia" w:ascii="Times New Roman" w:hAnsi="Times New Roman" w:eastAsia="仿宋_GB2312"/>
          <w:kern w:val="0"/>
          <w:sz w:val="32"/>
          <w:szCs w:val="32"/>
          <w:lang w:val="zh-CN"/>
        </w:rPr>
        <w:t>所</w:t>
      </w:r>
      <w:r>
        <w:rPr>
          <w:rFonts w:ascii="Times New Roman" w:hAnsi="Times New Roman" w:eastAsia="仿宋_GB2312"/>
          <w:kern w:val="0"/>
          <w:sz w:val="32"/>
          <w:szCs w:val="32"/>
          <w:lang w:val="zh-CN"/>
        </w:rPr>
        <w:t>主持省教改项目尚未校内结题的</w:t>
      </w:r>
      <w:r>
        <w:rPr>
          <w:rFonts w:hint="eastAsia" w:ascii="Times New Roman" w:hAnsi="Times New Roman" w:eastAsia="仿宋_GB2312"/>
          <w:kern w:val="0"/>
          <w:sz w:val="32"/>
          <w:szCs w:val="32"/>
          <w:lang w:val="zh-CN"/>
        </w:rPr>
        <w:t>教师</w:t>
      </w:r>
      <w:r>
        <w:rPr>
          <w:rFonts w:ascii="Times New Roman" w:hAnsi="Times New Roman" w:eastAsia="仿宋_GB2312"/>
          <w:kern w:val="0"/>
          <w:sz w:val="32"/>
          <w:szCs w:val="32"/>
          <w:lang w:val="zh-CN"/>
        </w:rPr>
        <w:t>，不得再次作为项目负责人</w:t>
      </w:r>
      <w:r>
        <w:rPr>
          <w:rFonts w:hint="eastAsia" w:ascii="Times New Roman" w:hAnsi="Times New Roman" w:eastAsia="仿宋_GB2312"/>
          <w:kern w:val="0"/>
          <w:sz w:val="32"/>
          <w:szCs w:val="32"/>
          <w:lang w:val="zh-CN"/>
        </w:rPr>
        <w:t>申报</w:t>
      </w:r>
      <w:r>
        <w:rPr>
          <w:rFonts w:ascii="Times New Roman" w:hAnsi="Times New Roman" w:eastAsia="仿宋_GB2312"/>
          <w:kern w:val="0"/>
          <w:sz w:val="32"/>
          <w:szCs w:val="32"/>
          <w:lang w:val="zh-CN"/>
        </w:rPr>
        <w:t>。</w:t>
      </w:r>
    </w:p>
    <w:bookmarkEnd w:id="6"/>
    <w:bookmarkEnd w:id="7"/>
    <w:p>
      <w:pPr>
        <w:ind w:firstLine="640" w:firstLineChars="200"/>
        <w:rPr>
          <w:rFonts w:ascii="Times New Roman" w:hAnsi="Times New Roman" w:eastAsia="黑体"/>
          <w:sz w:val="32"/>
          <w:szCs w:val="32"/>
        </w:rPr>
      </w:pPr>
      <w:r>
        <w:rPr>
          <w:rFonts w:ascii="Times New Roman" w:hAnsi="Times New Roman" w:eastAsia="黑体"/>
          <w:sz w:val="32"/>
          <w:szCs w:val="32"/>
        </w:rPr>
        <w:t>三、推荐材料</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（一）纸质材料：</w:t>
      </w:r>
      <w:r>
        <w:rPr>
          <w:rFonts w:ascii="Times New Roman" w:hAnsi="Times New Roman" w:eastAsia="仿宋_GB2312"/>
          <w:sz w:val="32"/>
          <w:szCs w:val="32"/>
        </w:rPr>
        <w:t>请各校于2016年9月9日前将</w:t>
      </w:r>
      <w:r>
        <w:rPr>
          <w:rFonts w:ascii="Times New Roman" w:hAnsi="Times New Roman" w:eastAsia="仿宋_GB2312"/>
          <w:kern w:val="0"/>
          <w:sz w:val="32"/>
          <w:szCs w:val="32"/>
          <w:lang w:val="zh-CN"/>
        </w:rPr>
        <w:t>学校正式报文及2016年高等教育教改项目推荐汇总表（附件3）</w:t>
      </w:r>
      <w:r>
        <w:rPr>
          <w:rFonts w:hint="eastAsia" w:ascii="Times New Roman" w:hAnsi="Times New Roman" w:eastAsia="仿宋_GB2312"/>
          <w:kern w:val="0"/>
          <w:sz w:val="32"/>
          <w:szCs w:val="32"/>
          <w:lang w:val="zh-CN"/>
        </w:rPr>
        <w:t>报送</w:t>
      </w:r>
      <w:r>
        <w:rPr>
          <w:rFonts w:ascii="Times New Roman" w:hAnsi="Times New Roman" w:eastAsia="仿宋_GB2312"/>
          <w:kern w:val="0"/>
          <w:sz w:val="32"/>
          <w:szCs w:val="32"/>
          <w:lang w:val="zh-CN"/>
        </w:rPr>
        <w:t>至省教育厅高教处，汇总表须对推荐项目进行分类排序。项目纸质材料留校备查。</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（二）电子材料：请各校于2016年9月9日前登录省</w:t>
      </w:r>
      <w:r>
        <w:rPr>
          <w:rFonts w:ascii="Times New Roman" w:hAnsi="Times New Roman" w:eastAsia="仿宋_GB2312"/>
          <w:kern w:val="0"/>
          <w:sz w:val="32"/>
          <w:szCs w:val="32"/>
        </w:rPr>
        <w:t>“</w:t>
      </w:r>
      <w:r>
        <w:rPr>
          <w:rFonts w:ascii="Times New Roman" w:hAnsi="Times New Roman" w:eastAsia="仿宋_GB2312"/>
          <w:kern w:val="0"/>
          <w:sz w:val="32"/>
          <w:szCs w:val="32"/>
          <w:lang w:val="zh-CN"/>
        </w:rPr>
        <w:t>质量工程管理信息系统</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http://zlgc.edugd.cn/proapply</w:t>
      </w:r>
      <w:r>
        <w:rPr>
          <w:rFonts w:ascii="Times New Roman" w:hAnsi="Times New Roman" w:eastAsia="仿宋_GB2312"/>
          <w:color w:val="000000"/>
          <w:kern w:val="0"/>
          <w:sz w:val="32"/>
          <w:szCs w:val="32"/>
        </w:rPr>
        <w:t>）</w:t>
      </w:r>
      <w:r>
        <w:rPr>
          <w:rFonts w:ascii="Times New Roman" w:hAnsi="Times New Roman" w:eastAsia="仿宋_GB2312"/>
          <w:kern w:val="0"/>
          <w:sz w:val="32"/>
          <w:szCs w:val="32"/>
          <w:lang w:val="zh-CN"/>
        </w:rPr>
        <w:t>上传项目相关电子材料，具体要求按网站公告执行。</w:t>
      </w:r>
    </w:p>
    <w:p>
      <w:pPr>
        <w:ind w:firstLine="640" w:firstLineChars="200"/>
        <w:rPr>
          <w:rFonts w:ascii="Times New Roman" w:hAnsi="Times New Roman" w:eastAsia="黑体"/>
          <w:sz w:val="32"/>
          <w:szCs w:val="32"/>
        </w:rPr>
      </w:pPr>
      <w:r>
        <w:rPr>
          <w:rFonts w:ascii="Times New Roman" w:hAnsi="Times New Roman" w:eastAsia="黑体"/>
          <w:sz w:val="32"/>
          <w:szCs w:val="32"/>
        </w:rPr>
        <w:t>四、其他事项</w:t>
      </w:r>
    </w:p>
    <w:p>
      <w:pPr>
        <w:ind w:firstLine="640" w:firstLineChars="200"/>
        <w:rPr>
          <w:rFonts w:ascii="Times New Roman" w:hAnsi="Times New Roman" w:eastAsia="仿宋_GB2312"/>
          <w:sz w:val="32"/>
          <w:szCs w:val="32"/>
        </w:rPr>
      </w:pPr>
      <w:r>
        <w:rPr>
          <w:rFonts w:ascii="Times New Roman" w:hAnsi="Times New Roman" w:eastAsia="仿宋_GB2312"/>
          <w:kern w:val="0"/>
          <w:sz w:val="32"/>
          <w:szCs w:val="32"/>
          <w:lang w:val="zh-CN"/>
        </w:rPr>
        <w:t>（一）</w:t>
      </w:r>
      <w:r>
        <w:rPr>
          <w:rFonts w:ascii="Times New Roman" w:hAnsi="Times New Roman" w:eastAsia="仿宋_GB2312"/>
          <w:sz w:val="32"/>
          <w:szCs w:val="32"/>
        </w:rPr>
        <w:t>省教改项目</w:t>
      </w:r>
      <w:r>
        <w:rPr>
          <w:rFonts w:hint="eastAsia" w:ascii="Times New Roman" w:hAnsi="Times New Roman" w:eastAsia="仿宋_GB2312"/>
          <w:sz w:val="32"/>
          <w:szCs w:val="32"/>
        </w:rPr>
        <w:t>是</w:t>
      </w:r>
      <w:r>
        <w:rPr>
          <w:rFonts w:ascii="Times New Roman" w:hAnsi="Times New Roman" w:eastAsia="仿宋_GB2312"/>
          <w:sz w:val="32"/>
          <w:szCs w:val="32"/>
        </w:rPr>
        <w:t>省级教学成果</w:t>
      </w:r>
      <w:r>
        <w:rPr>
          <w:rFonts w:hint="eastAsia" w:ascii="Times New Roman" w:hAnsi="Times New Roman" w:eastAsia="仿宋_GB2312"/>
          <w:sz w:val="32"/>
          <w:szCs w:val="32"/>
        </w:rPr>
        <w:t>遴选</w:t>
      </w:r>
      <w:r>
        <w:rPr>
          <w:rFonts w:ascii="Times New Roman" w:hAnsi="Times New Roman" w:eastAsia="仿宋_GB2312"/>
          <w:sz w:val="32"/>
          <w:szCs w:val="32"/>
        </w:rPr>
        <w:t>的重要基础，项目立项建设情况</w:t>
      </w:r>
      <w:r>
        <w:rPr>
          <w:rFonts w:hint="eastAsia" w:ascii="Times New Roman" w:hAnsi="Times New Roman" w:eastAsia="仿宋_GB2312"/>
          <w:sz w:val="32"/>
          <w:szCs w:val="32"/>
        </w:rPr>
        <w:t>同时</w:t>
      </w:r>
      <w:r>
        <w:rPr>
          <w:rFonts w:ascii="Times New Roman" w:hAnsi="Times New Roman" w:eastAsia="仿宋_GB2312"/>
          <w:sz w:val="32"/>
          <w:szCs w:val="32"/>
        </w:rPr>
        <w:t>纳入高等教育</w:t>
      </w:r>
      <w:r>
        <w:rPr>
          <w:rFonts w:hint="eastAsia" w:ascii="Times New Roman" w:hAnsi="Times New Roman" w:eastAsia="仿宋_GB2312"/>
          <w:sz w:val="32"/>
          <w:szCs w:val="32"/>
        </w:rPr>
        <w:t>“</w:t>
      </w:r>
      <w:r>
        <w:rPr>
          <w:rFonts w:ascii="Times New Roman" w:hAnsi="Times New Roman" w:eastAsia="仿宋_GB2312"/>
          <w:sz w:val="32"/>
          <w:szCs w:val="32"/>
        </w:rPr>
        <w:t>创新强校工程</w:t>
      </w:r>
      <w:r>
        <w:rPr>
          <w:rFonts w:hint="eastAsia" w:ascii="Times New Roman" w:hAnsi="Times New Roman" w:eastAsia="仿宋_GB2312"/>
          <w:sz w:val="32"/>
          <w:szCs w:val="32"/>
        </w:rPr>
        <w:t>”</w:t>
      </w:r>
      <w:r>
        <w:rPr>
          <w:rFonts w:ascii="Times New Roman" w:hAnsi="Times New Roman" w:eastAsia="仿宋_GB2312"/>
          <w:sz w:val="32"/>
          <w:szCs w:val="32"/>
        </w:rPr>
        <w:t>考核因素，请</w:t>
      </w:r>
      <w:r>
        <w:rPr>
          <w:rFonts w:hint="eastAsia" w:ascii="Times New Roman" w:hAnsi="Times New Roman" w:eastAsia="仿宋_GB2312"/>
          <w:sz w:val="32"/>
          <w:szCs w:val="32"/>
        </w:rPr>
        <w:t>各校</w:t>
      </w:r>
      <w:r>
        <w:rPr>
          <w:rFonts w:ascii="Times New Roman" w:hAnsi="Times New Roman" w:eastAsia="仿宋_GB2312"/>
          <w:sz w:val="32"/>
          <w:szCs w:val="32"/>
        </w:rPr>
        <w:t>认真组织推荐。</w:t>
      </w:r>
    </w:p>
    <w:p>
      <w:pPr>
        <w:ind w:firstLine="640" w:firstLineChars="200"/>
        <w:rPr>
          <w:rFonts w:ascii="Times New Roman" w:hAnsi="Times New Roman" w:eastAsia="仿宋_GB2312"/>
          <w:b/>
          <w:sz w:val="32"/>
          <w:szCs w:val="32"/>
        </w:rPr>
      </w:pPr>
      <w:r>
        <w:rPr>
          <w:rFonts w:ascii="Times New Roman" w:hAnsi="Times New Roman" w:eastAsia="仿宋_GB2312"/>
          <w:sz w:val="32"/>
          <w:szCs w:val="32"/>
        </w:rPr>
        <w:t>（二）对于各校推荐项目，省教育厅原则上只进行必要的形式审查。审查通过后，正式发文公布立项。</w:t>
      </w:r>
    </w:p>
    <w:p>
      <w:pPr>
        <w:autoSpaceDE w:val="0"/>
        <w:autoSpaceDN w:val="0"/>
        <w:adjustRightInd w:val="0"/>
        <w:ind w:firstLine="643"/>
        <w:rPr>
          <w:rFonts w:ascii="Times New Roman" w:hAnsi="Times New Roman" w:eastAsia="仿宋_GB2312"/>
          <w:sz w:val="32"/>
          <w:szCs w:val="32"/>
        </w:rPr>
      </w:pPr>
      <w:r>
        <w:rPr>
          <w:rFonts w:ascii="Times New Roman" w:hAnsi="Times New Roman" w:eastAsia="仿宋_GB2312"/>
          <w:kern w:val="0"/>
          <w:sz w:val="32"/>
          <w:szCs w:val="32"/>
          <w:lang w:val="zh-CN"/>
        </w:rPr>
        <w:t>（三）项目负责人所在学校须建立工作网站，将项目推荐材料及支撑材料上网，并用以展示项目实施成果。</w:t>
      </w:r>
    </w:p>
    <w:p>
      <w:pPr>
        <w:autoSpaceDE w:val="0"/>
        <w:autoSpaceDN w:val="0"/>
        <w:adjustRightInd w:val="0"/>
        <w:ind w:firstLine="640" w:firstLineChars="200"/>
        <w:rPr>
          <w:rFonts w:ascii="Times New Roman" w:hAnsi="Times New Roman" w:eastAsia="仿宋_GB2312"/>
          <w:kern w:val="0"/>
          <w:sz w:val="32"/>
          <w:szCs w:val="32"/>
          <w:lang w:val="zh-CN"/>
        </w:rPr>
      </w:pPr>
      <w:r>
        <w:rPr>
          <w:rFonts w:ascii="Times New Roman" w:hAnsi="Times New Roman" w:eastAsia="仿宋_GB2312"/>
          <w:sz w:val="32"/>
          <w:szCs w:val="32"/>
        </w:rPr>
        <w:t>（四）</w:t>
      </w:r>
      <w:r>
        <w:rPr>
          <w:rFonts w:ascii="Times New Roman" w:hAnsi="Times New Roman" w:eastAsia="仿宋_GB2312"/>
          <w:kern w:val="0"/>
          <w:sz w:val="32"/>
          <w:szCs w:val="32"/>
          <w:lang w:val="zh-CN"/>
        </w:rPr>
        <w:t>工作联系人:李成军，联系电话：020-37629463</w:t>
      </w:r>
      <w:r>
        <w:rPr>
          <w:rFonts w:ascii="Times New Roman" w:hAnsi="Times New Roman" w:eastAsia="仿宋_GB2312"/>
          <w:color w:val="000000"/>
          <w:kern w:val="0"/>
          <w:sz w:val="32"/>
          <w:szCs w:val="32"/>
          <w:lang w:val="zh-CN"/>
        </w:rPr>
        <w:t>。</w:t>
      </w:r>
    </w:p>
    <w:p>
      <w:pPr>
        <w:autoSpaceDE w:val="0"/>
        <w:autoSpaceDN w:val="0"/>
        <w:adjustRightInd w:val="0"/>
        <w:ind w:firstLine="640" w:firstLineChars="200"/>
        <w:rPr>
          <w:rFonts w:ascii="Times New Roman" w:hAnsi="Times New Roman" w:eastAsia="仿宋_GB2312"/>
          <w:sz w:val="32"/>
          <w:szCs w:val="32"/>
        </w:rPr>
      </w:pPr>
    </w:p>
    <w:p>
      <w:pPr>
        <w:autoSpaceDE w:val="0"/>
        <w:autoSpaceDN w:val="0"/>
        <w:adjustRightInd w:val="0"/>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附</w:t>
      </w:r>
      <w:r>
        <w:rPr>
          <w:rFonts w:hint="eastAsia" w:ascii="Times New Roman" w:hAnsi="Times New Roman" w:eastAsia="仿宋_GB2312"/>
          <w:kern w:val="0"/>
          <w:sz w:val="32"/>
          <w:szCs w:val="32"/>
          <w:lang w:val="zh-CN"/>
        </w:rPr>
        <w:t>件</w:t>
      </w:r>
      <w:r>
        <w:rPr>
          <w:rFonts w:ascii="Times New Roman" w:hAnsi="Times New Roman" w:eastAsia="仿宋_GB2312"/>
          <w:kern w:val="0"/>
          <w:sz w:val="32"/>
          <w:szCs w:val="32"/>
          <w:lang w:val="zh-CN"/>
        </w:rPr>
        <w:t>：</w:t>
      </w:r>
    </w:p>
    <w:p>
      <w:pPr>
        <w:autoSpaceDE w:val="0"/>
        <w:autoSpaceDN w:val="0"/>
        <w:adjustRightInd w:val="0"/>
        <w:ind w:firstLine="640"/>
        <w:rPr>
          <w:rFonts w:ascii="Times New Roman" w:hAnsi="Times New Roman" w:eastAsia="仿宋_GB2312"/>
          <w:kern w:val="0"/>
          <w:sz w:val="32"/>
          <w:szCs w:val="32"/>
        </w:rPr>
      </w:pPr>
      <w:r>
        <w:rPr>
          <w:rFonts w:ascii="Times New Roman" w:hAnsi="Times New Roman" w:eastAsia="仿宋_GB2312"/>
          <w:kern w:val="0"/>
          <w:sz w:val="32"/>
          <w:szCs w:val="32"/>
        </w:rPr>
        <w:t>1.</w:t>
      </w:r>
      <w:r>
        <w:rPr>
          <w:rFonts w:ascii="Times New Roman" w:hAnsi="Times New Roman"/>
        </w:rPr>
        <w:t xml:space="preserve"> </w:t>
      </w:r>
      <w:r>
        <w:rPr>
          <w:rFonts w:ascii="Times New Roman" w:hAnsi="Times New Roman" w:eastAsia="仿宋_GB2312"/>
          <w:kern w:val="0"/>
          <w:sz w:val="32"/>
          <w:szCs w:val="32"/>
        </w:rPr>
        <w:t>2016年省综合类高等教育教改项目重点领域简表</w:t>
      </w:r>
    </w:p>
    <w:p>
      <w:pPr>
        <w:autoSpaceDE w:val="0"/>
        <w:autoSpaceDN w:val="0"/>
        <w:adjustRightInd w:val="0"/>
        <w:ind w:firstLine="640"/>
        <w:rPr>
          <w:rFonts w:ascii="Times New Roman" w:hAnsi="Times New Roman" w:eastAsia="仿宋_GB2312"/>
          <w:kern w:val="0"/>
          <w:sz w:val="32"/>
          <w:szCs w:val="32"/>
        </w:rPr>
      </w:pPr>
      <w:r>
        <w:rPr>
          <w:rFonts w:ascii="Times New Roman" w:hAnsi="Times New Roman" w:eastAsia="仿宋_GB2312"/>
          <w:kern w:val="0"/>
          <w:sz w:val="32"/>
          <w:szCs w:val="32"/>
        </w:rPr>
        <w:t>2.</w:t>
      </w:r>
      <w:r>
        <w:rPr>
          <w:rFonts w:ascii="Times New Roman" w:hAnsi="Times New Roman" w:eastAsia="仿宋_GB2312"/>
          <w:kern w:val="0"/>
          <w:sz w:val="32"/>
          <w:szCs w:val="32"/>
          <w:lang w:val="zh-CN"/>
        </w:rPr>
        <w:t>2016年省高等教育教改项目推荐限额表</w:t>
      </w:r>
    </w:p>
    <w:p>
      <w:pPr>
        <w:autoSpaceDE w:val="0"/>
        <w:autoSpaceDN w:val="0"/>
        <w:adjustRightInd w:val="0"/>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2016年省高等教育教改项目推荐汇总表</w:t>
      </w:r>
    </w:p>
    <w:p>
      <w:pPr>
        <w:ind w:firstLine="640" w:firstLineChars="200"/>
        <w:rPr>
          <w:rFonts w:ascii="Times New Roman" w:hAnsi="Times New Roman" w:eastAsia="仿宋_GB2312"/>
          <w:sz w:val="32"/>
          <w:szCs w:val="32"/>
        </w:rPr>
      </w:pPr>
      <w:r>
        <w:rPr>
          <w:rFonts w:ascii="Times New Roman" w:hAnsi="Times New Roman" w:eastAsia="仿宋_GB2312"/>
          <w:kern w:val="0"/>
          <w:sz w:val="32"/>
          <w:szCs w:val="32"/>
          <w:lang w:val="zh-CN"/>
        </w:rPr>
        <w:t>4.</w:t>
      </w:r>
      <w:r>
        <w:rPr>
          <w:rFonts w:ascii="Times New Roman" w:hAnsi="Times New Roman" w:eastAsia="仿宋_GB2312"/>
          <w:sz w:val="32"/>
          <w:szCs w:val="32"/>
        </w:rPr>
        <w:t>广东省高等教育教学研究和改革项目</w:t>
      </w:r>
      <w:r>
        <w:rPr>
          <w:rFonts w:hint="eastAsia" w:ascii="Times New Roman" w:hAnsi="Times New Roman" w:eastAsia="仿宋_GB2312"/>
          <w:sz w:val="32"/>
          <w:szCs w:val="32"/>
        </w:rPr>
        <w:t>申请</w:t>
      </w:r>
      <w:r>
        <w:rPr>
          <w:rFonts w:ascii="Times New Roman" w:hAnsi="Times New Roman" w:eastAsia="仿宋_GB2312"/>
          <w:sz w:val="32"/>
          <w:szCs w:val="32"/>
        </w:rPr>
        <w:t>书</w:t>
      </w:r>
    </w:p>
    <w:p>
      <w:pPr>
        <w:autoSpaceDE w:val="0"/>
        <w:autoSpaceDN w:val="0"/>
        <w:adjustRightInd w:val="0"/>
        <w:ind w:firstLine="640"/>
        <w:rPr>
          <w:rFonts w:ascii="Times New Roman" w:hAnsi="Times New Roman" w:eastAsia="仿宋_GB2312"/>
          <w:kern w:val="0"/>
          <w:sz w:val="32"/>
          <w:szCs w:val="32"/>
          <w:lang w:val="zh-CN"/>
        </w:rPr>
      </w:pPr>
    </w:p>
    <w:p>
      <w:pPr>
        <w:autoSpaceDE w:val="0"/>
        <w:autoSpaceDN w:val="0"/>
        <w:adjustRightInd w:val="0"/>
        <w:ind w:firstLine="5280" w:firstLineChars="165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广东省教育厅</w:t>
      </w:r>
    </w:p>
    <w:p>
      <w:pPr>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 xml:space="preserve">                                2016年6月  日</w:t>
      </w:r>
      <w:r>
        <w:rPr>
          <w:rFonts w:ascii="Times New Roman" w:hAnsi="Times New Roman" w:eastAsia="仿宋_GB2312"/>
          <w:kern w:val="0"/>
          <w:sz w:val="32"/>
          <w:szCs w:val="32"/>
          <w:lang w:val="zh-CN"/>
        </w:rPr>
        <w:br w:type="page"/>
      </w:r>
    </w:p>
    <w:p>
      <w:pPr>
        <w:autoSpaceDE w:val="0"/>
        <w:autoSpaceDN w:val="0"/>
        <w:adjustRightInd w:val="0"/>
        <w:spacing w:line="560" w:lineRule="exact"/>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附件1</w:t>
      </w:r>
    </w:p>
    <w:p>
      <w:pPr>
        <w:autoSpaceDE w:val="0"/>
        <w:autoSpaceDN w:val="0"/>
        <w:adjustRightInd w:val="0"/>
        <w:spacing w:line="560" w:lineRule="exact"/>
        <w:jc w:val="center"/>
        <w:rPr>
          <w:rFonts w:ascii="黑体" w:hAnsi="黑体" w:eastAsia="黑体"/>
          <w:kern w:val="0"/>
          <w:sz w:val="44"/>
          <w:szCs w:val="44"/>
          <w:lang w:val="zh-CN"/>
        </w:rPr>
      </w:pPr>
      <w:r>
        <w:rPr>
          <w:rFonts w:hint="eastAsia" w:ascii="黑体" w:hAnsi="黑体" w:eastAsia="黑体"/>
          <w:kern w:val="0"/>
          <w:sz w:val="44"/>
          <w:szCs w:val="44"/>
          <w:lang w:val="zh-CN"/>
        </w:rPr>
        <w:t>2016年省综合类教学研究和改革项目</w:t>
      </w:r>
    </w:p>
    <w:p>
      <w:pPr>
        <w:autoSpaceDE w:val="0"/>
        <w:autoSpaceDN w:val="0"/>
        <w:adjustRightInd w:val="0"/>
        <w:spacing w:line="560" w:lineRule="exact"/>
        <w:jc w:val="center"/>
        <w:rPr>
          <w:rFonts w:ascii="黑体" w:hAnsi="黑体" w:eastAsia="黑体"/>
          <w:kern w:val="0"/>
          <w:sz w:val="44"/>
          <w:szCs w:val="44"/>
          <w:lang w:val="zh-CN"/>
        </w:rPr>
      </w:pPr>
      <w:r>
        <w:rPr>
          <w:rFonts w:hint="eastAsia" w:ascii="黑体" w:hAnsi="黑体" w:eastAsia="黑体"/>
          <w:kern w:val="0"/>
          <w:sz w:val="44"/>
          <w:szCs w:val="44"/>
          <w:lang w:val="zh-CN"/>
        </w:rPr>
        <w:t>重点领域简表</w:t>
      </w:r>
    </w:p>
    <w:p>
      <w:pPr>
        <w:autoSpaceDE w:val="0"/>
        <w:autoSpaceDN w:val="0"/>
        <w:adjustRightInd w:val="0"/>
        <w:spacing w:line="560" w:lineRule="exact"/>
        <w:jc w:val="center"/>
        <w:rPr>
          <w:rFonts w:ascii="方正小标宋简体" w:hAnsi="Times New Roman" w:eastAsia="方正小标宋简体"/>
          <w:kern w:val="0"/>
          <w:sz w:val="44"/>
          <w:szCs w:val="44"/>
          <w:lang w:val="zh-CN"/>
        </w:rPr>
      </w:pP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2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autoSpaceDE w:val="0"/>
              <w:autoSpaceDN w:val="0"/>
              <w:adjustRightInd w:val="0"/>
              <w:spacing w:line="560" w:lineRule="exact"/>
              <w:jc w:val="center"/>
              <w:rPr>
                <w:rFonts w:ascii="黑体" w:hAnsi="黑体" w:eastAsia="黑体"/>
                <w:kern w:val="0"/>
                <w:sz w:val="28"/>
                <w:szCs w:val="28"/>
                <w:lang w:val="zh-CN"/>
              </w:rPr>
            </w:pPr>
            <w:r>
              <w:rPr>
                <w:rFonts w:ascii="黑体" w:hAnsi="黑体" w:eastAsia="黑体"/>
                <w:kern w:val="0"/>
                <w:sz w:val="28"/>
                <w:szCs w:val="28"/>
                <w:lang w:val="zh-CN"/>
              </w:rPr>
              <w:t>序号</w:t>
            </w:r>
          </w:p>
        </w:tc>
        <w:tc>
          <w:tcPr>
            <w:tcW w:w="7201" w:type="dxa"/>
          </w:tcPr>
          <w:p>
            <w:pPr>
              <w:autoSpaceDE w:val="0"/>
              <w:autoSpaceDN w:val="0"/>
              <w:adjustRightInd w:val="0"/>
              <w:spacing w:line="560" w:lineRule="exact"/>
              <w:jc w:val="center"/>
              <w:rPr>
                <w:rFonts w:ascii="黑体" w:hAnsi="黑体" w:eastAsia="黑体"/>
                <w:kern w:val="0"/>
                <w:sz w:val="28"/>
                <w:szCs w:val="28"/>
                <w:lang w:val="zh-CN"/>
              </w:rPr>
            </w:pPr>
            <w:r>
              <w:rPr>
                <w:rFonts w:ascii="黑体" w:hAnsi="黑体" w:eastAsia="黑体"/>
                <w:kern w:val="0"/>
                <w:sz w:val="28"/>
                <w:szCs w:val="28"/>
                <w:lang w:val="zh-CN"/>
              </w:rPr>
              <w:t>重点领域</w:t>
            </w:r>
          </w:p>
        </w:tc>
        <w:tc>
          <w:tcPr>
            <w:tcW w:w="1134" w:type="dxa"/>
          </w:tcPr>
          <w:p>
            <w:pPr>
              <w:autoSpaceDE w:val="0"/>
              <w:autoSpaceDN w:val="0"/>
              <w:adjustRightInd w:val="0"/>
              <w:spacing w:line="560" w:lineRule="exact"/>
              <w:jc w:val="center"/>
              <w:rPr>
                <w:rFonts w:ascii="黑体" w:hAnsi="黑体" w:eastAsia="黑体"/>
                <w:kern w:val="0"/>
                <w:sz w:val="28"/>
                <w:szCs w:val="28"/>
                <w:lang w:val="zh-CN"/>
              </w:rPr>
            </w:pPr>
            <w:r>
              <w:rPr>
                <w:rFonts w:ascii="黑体" w:hAnsi="黑体" w:eastAsia="黑体"/>
                <w:kern w:val="0"/>
                <w:sz w:val="28"/>
                <w:szCs w:val="28"/>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1</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优秀教学资源应用</w:t>
            </w:r>
            <w:r>
              <w:rPr>
                <w:rFonts w:ascii="仿宋_GB2312" w:eastAsia="仿宋_GB2312"/>
                <w:color w:val="000000"/>
                <w:kern w:val="0"/>
                <w:sz w:val="24"/>
                <w:szCs w:val="30"/>
              </w:rPr>
              <w:t>、</w:t>
            </w:r>
            <w:r>
              <w:rPr>
                <w:rFonts w:hint="eastAsia" w:ascii="仿宋_GB2312" w:eastAsia="仿宋_GB2312"/>
                <w:color w:val="000000"/>
                <w:kern w:val="0"/>
                <w:sz w:val="24"/>
                <w:szCs w:val="30"/>
              </w:rPr>
              <w:t>共享</w:t>
            </w:r>
            <w:r>
              <w:rPr>
                <w:rFonts w:ascii="仿宋_GB2312" w:eastAsia="仿宋_GB2312"/>
                <w:color w:val="000000"/>
                <w:kern w:val="0"/>
                <w:sz w:val="24"/>
                <w:szCs w:val="30"/>
              </w:rPr>
              <w:t>和推广模式</w:t>
            </w:r>
            <w:r>
              <w:rPr>
                <w:rFonts w:hint="eastAsia" w:ascii="仿宋_GB2312" w:eastAsia="仿宋_GB2312"/>
                <w:color w:val="000000"/>
                <w:kern w:val="0"/>
                <w:sz w:val="24"/>
                <w:szCs w:val="30"/>
              </w:rPr>
              <w:t>研究</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r>
              <w:rPr>
                <w:rFonts w:hint="eastAsia" w:ascii="Times New Roman" w:hAnsi="Times New Roman" w:eastAsia="仿宋_GB2312"/>
                <w:kern w:val="0"/>
                <w:szCs w:val="21"/>
                <w:lang w:val="zh-CN"/>
              </w:rPr>
              <w:t>同等条件</w:t>
            </w:r>
            <w:r>
              <w:rPr>
                <w:rFonts w:ascii="Times New Roman" w:hAnsi="Times New Roman" w:eastAsia="仿宋_GB2312"/>
                <w:kern w:val="0"/>
                <w:szCs w:val="21"/>
                <w:lang w:val="zh-CN"/>
              </w:rPr>
              <w:t>优先支持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2</w:t>
            </w:r>
          </w:p>
        </w:tc>
        <w:tc>
          <w:tcPr>
            <w:tcW w:w="7201" w:type="dxa"/>
            <w:vAlign w:val="center"/>
          </w:tcPr>
          <w:p>
            <w:pPr>
              <w:jc w:val="left"/>
              <w:rPr>
                <w:rFonts w:hint="eastAsia"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高校创新创业教育改革、创新创业人才培养相关</w:t>
            </w:r>
            <w:r>
              <w:rPr>
                <w:rFonts w:ascii="仿宋_GB2312" w:hAnsi="宋体" w:eastAsia="仿宋_GB2312" w:cs="宋体"/>
                <w:color w:val="000000"/>
                <w:kern w:val="0"/>
                <w:sz w:val="24"/>
                <w:szCs w:val="30"/>
              </w:rPr>
              <w:t>研究和实践</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r>
              <w:rPr>
                <w:rFonts w:hint="eastAsia" w:ascii="Times New Roman" w:hAnsi="Times New Roman" w:eastAsia="仿宋_GB2312"/>
                <w:kern w:val="0"/>
                <w:szCs w:val="21"/>
                <w:lang w:val="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3</w:t>
            </w:r>
          </w:p>
        </w:tc>
        <w:tc>
          <w:tcPr>
            <w:tcW w:w="7201" w:type="dxa"/>
            <w:vAlign w:val="center"/>
          </w:tcPr>
          <w:p>
            <w:pPr>
              <w:jc w:val="left"/>
              <w:rPr>
                <w:rFonts w:ascii="仿宋_GB2312" w:hAnsi="宋体" w:eastAsia="仿宋_GB2312" w:cs="宋体"/>
                <w:color w:val="000000"/>
                <w:kern w:val="0"/>
                <w:sz w:val="24"/>
                <w:szCs w:val="30"/>
              </w:rPr>
            </w:pPr>
            <w:r>
              <w:rPr>
                <w:rFonts w:eastAsia="仿宋"/>
                <w:sz w:val="24"/>
                <w:szCs w:val="28"/>
              </w:rPr>
              <w:t>专业</w:t>
            </w:r>
            <w:r>
              <w:rPr>
                <w:rFonts w:hint="eastAsia" w:eastAsia="仿宋"/>
                <w:sz w:val="24"/>
                <w:szCs w:val="28"/>
              </w:rPr>
              <w:t>评估与认证研究</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r>
              <w:rPr>
                <w:rFonts w:hint="eastAsia" w:ascii="Times New Roman" w:hAnsi="Times New Roman" w:eastAsia="仿宋_GB2312"/>
                <w:kern w:val="0"/>
                <w:szCs w:val="21"/>
                <w:lang w:val="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hint="eastAsia" w:ascii="Times New Roman" w:hAnsi="Times New Roman" w:eastAsia="仿宋_GB2312"/>
                <w:kern w:val="0"/>
                <w:sz w:val="24"/>
                <w:szCs w:val="28"/>
                <w:lang w:val="zh-CN"/>
              </w:rPr>
              <w:t>4</w:t>
            </w:r>
          </w:p>
        </w:tc>
        <w:tc>
          <w:tcPr>
            <w:tcW w:w="7201" w:type="dxa"/>
            <w:vAlign w:val="center"/>
          </w:tcPr>
          <w:p>
            <w:pPr>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基于</w:t>
            </w:r>
            <w:r>
              <w:rPr>
                <w:rFonts w:ascii="仿宋_GB2312" w:hAnsi="宋体" w:eastAsia="仿宋_GB2312" w:cs="宋体"/>
                <w:color w:val="000000"/>
                <w:kern w:val="0"/>
                <w:sz w:val="24"/>
                <w:szCs w:val="30"/>
              </w:rPr>
              <w:t>产业</w:t>
            </w:r>
            <w:r>
              <w:rPr>
                <w:rFonts w:hint="eastAsia" w:ascii="仿宋_GB2312" w:hAnsi="宋体" w:eastAsia="仿宋_GB2312" w:cs="宋体"/>
                <w:color w:val="000000"/>
                <w:kern w:val="0"/>
                <w:sz w:val="24"/>
                <w:szCs w:val="30"/>
              </w:rPr>
              <w:t>发展</w:t>
            </w:r>
            <w:r>
              <w:rPr>
                <w:rFonts w:ascii="仿宋_GB2312" w:hAnsi="宋体" w:eastAsia="仿宋_GB2312" w:cs="宋体"/>
                <w:color w:val="000000"/>
                <w:kern w:val="0"/>
                <w:sz w:val="24"/>
                <w:szCs w:val="30"/>
              </w:rPr>
              <w:t>需求的</w:t>
            </w:r>
            <w:r>
              <w:rPr>
                <w:rFonts w:hint="eastAsia" w:ascii="仿宋_GB2312" w:hAnsi="宋体" w:eastAsia="仿宋_GB2312" w:cs="宋体"/>
                <w:color w:val="000000"/>
                <w:kern w:val="0"/>
                <w:sz w:val="24"/>
                <w:szCs w:val="30"/>
              </w:rPr>
              <w:t>专业结构调整研究</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5</w:t>
            </w:r>
          </w:p>
        </w:tc>
        <w:tc>
          <w:tcPr>
            <w:tcW w:w="7201" w:type="dxa"/>
            <w:vAlign w:val="center"/>
          </w:tcPr>
          <w:p>
            <w:pPr>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校校、校地、校企、校院（所）协同育人机制研究</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6</w:t>
            </w:r>
          </w:p>
        </w:tc>
        <w:tc>
          <w:tcPr>
            <w:tcW w:w="7201" w:type="dxa"/>
            <w:vAlign w:val="center"/>
          </w:tcPr>
          <w:p>
            <w:pPr>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专业人才培养评价标准体系构建的研究与实践</w:t>
            </w:r>
          </w:p>
        </w:tc>
        <w:tc>
          <w:tcPr>
            <w:tcW w:w="1134" w:type="dxa"/>
          </w:tcPr>
          <w:p>
            <w:pPr>
              <w:autoSpaceDE w:val="0"/>
              <w:autoSpaceDN w:val="0"/>
              <w:adjustRightInd w:val="0"/>
              <w:spacing w:line="560" w:lineRule="exact"/>
              <w:rPr>
                <w:rFonts w:ascii="Times New Roman" w:hAnsi="Times New Roman" w:eastAsia="仿宋_GB23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7</w:t>
            </w:r>
          </w:p>
        </w:tc>
        <w:tc>
          <w:tcPr>
            <w:tcW w:w="7201" w:type="dxa"/>
            <w:vAlign w:val="center"/>
          </w:tcPr>
          <w:p>
            <w:pPr>
              <w:jc w:val="left"/>
              <w:rPr>
                <w:rFonts w:ascii="仿宋_GB2312" w:hAnsi="宋体" w:eastAsia="仿宋_GB2312" w:cs="宋体"/>
                <w:color w:val="000000"/>
                <w:kern w:val="0"/>
                <w:sz w:val="24"/>
                <w:szCs w:val="30"/>
              </w:rPr>
            </w:pPr>
            <w:r>
              <w:rPr>
                <w:rFonts w:hint="eastAsia" w:ascii="仿宋_GB2312" w:eastAsia="仿宋_GB2312"/>
                <w:color w:val="000000"/>
                <w:kern w:val="0"/>
                <w:sz w:val="24"/>
                <w:szCs w:val="30"/>
              </w:rPr>
              <w:t>高校应用型转型发展研究</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8</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教师教学发展、教学激励机制和约束机制建设</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9</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基于创新能力培养的教学</w:t>
            </w:r>
            <w:r>
              <w:rPr>
                <w:rFonts w:ascii="仿宋_GB2312" w:eastAsia="仿宋_GB2312"/>
                <w:color w:val="000000"/>
                <w:kern w:val="0"/>
                <w:sz w:val="24"/>
                <w:szCs w:val="30"/>
              </w:rPr>
              <w:t>方式方法</w:t>
            </w:r>
            <w:r>
              <w:rPr>
                <w:rFonts w:hint="eastAsia" w:ascii="仿宋_GB2312" w:eastAsia="仿宋_GB2312"/>
                <w:color w:val="000000"/>
                <w:kern w:val="0"/>
                <w:sz w:val="24"/>
                <w:szCs w:val="30"/>
              </w:rPr>
              <w:t>改革研究与</w:t>
            </w:r>
            <w:r>
              <w:rPr>
                <w:rFonts w:ascii="仿宋_GB2312" w:eastAsia="仿宋_GB2312"/>
                <w:color w:val="000000"/>
                <w:kern w:val="0"/>
                <w:sz w:val="24"/>
                <w:szCs w:val="30"/>
              </w:rPr>
              <w:t>实践</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10</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在线</w:t>
            </w:r>
            <w:r>
              <w:rPr>
                <w:rFonts w:ascii="仿宋_GB2312" w:eastAsia="仿宋_GB2312"/>
                <w:color w:val="000000"/>
                <w:kern w:val="0"/>
                <w:sz w:val="24"/>
                <w:szCs w:val="30"/>
              </w:rPr>
              <w:t>开放课程建设路径研究</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ascii="Times New Roman" w:hAnsi="Times New Roman" w:eastAsia="仿宋_GB2312"/>
                <w:kern w:val="0"/>
                <w:sz w:val="24"/>
                <w:szCs w:val="28"/>
                <w:lang w:val="zh-CN"/>
              </w:rPr>
              <w:t>11</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基于移动互联网络环境的学习模式研究</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hint="eastAsia" w:ascii="Times New Roman" w:hAnsi="Times New Roman" w:eastAsia="仿宋_GB2312"/>
                <w:kern w:val="0"/>
                <w:sz w:val="24"/>
                <w:szCs w:val="28"/>
                <w:lang w:val="zh-CN"/>
              </w:rPr>
              <w:t>12</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学分制</w:t>
            </w:r>
            <w:r>
              <w:rPr>
                <w:rFonts w:ascii="仿宋_GB2312" w:eastAsia="仿宋_GB2312"/>
                <w:color w:val="000000"/>
                <w:kern w:val="0"/>
                <w:sz w:val="24"/>
                <w:szCs w:val="30"/>
              </w:rPr>
              <w:t>改革实践</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62" w:type="dxa"/>
            <w:vAlign w:val="center"/>
          </w:tcPr>
          <w:p>
            <w:pPr>
              <w:autoSpaceDE w:val="0"/>
              <w:autoSpaceDN w:val="0"/>
              <w:adjustRightInd w:val="0"/>
              <w:spacing w:line="560" w:lineRule="exact"/>
              <w:jc w:val="center"/>
              <w:rPr>
                <w:rFonts w:ascii="Times New Roman" w:hAnsi="Times New Roman" w:eastAsia="仿宋_GB2312"/>
                <w:kern w:val="0"/>
                <w:sz w:val="24"/>
                <w:szCs w:val="28"/>
                <w:lang w:val="zh-CN"/>
              </w:rPr>
            </w:pPr>
            <w:r>
              <w:rPr>
                <w:rFonts w:hint="eastAsia" w:ascii="Times New Roman" w:hAnsi="Times New Roman" w:eastAsia="仿宋_GB2312"/>
                <w:kern w:val="0"/>
                <w:sz w:val="24"/>
                <w:szCs w:val="28"/>
                <w:lang w:val="zh-CN"/>
              </w:rPr>
              <w:t>1</w:t>
            </w:r>
            <w:r>
              <w:rPr>
                <w:rFonts w:ascii="Times New Roman" w:hAnsi="Times New Roman" w:eastAsia="仿宋_GB2312"/>
                <w:kern w:val="0"/>
                <w:sz w:val="24"/>
                <w:szCs w:val="28"/>
                <w:lang w:val="zh-CN"/>
              </w:rPr>
              <w:t>3</w:t>
            </w:r>
          </w:p>
        </w:tc>
        <w:tc>
          <w:tcPr>
            <w:tcW w:w="7201" w:type="dxa"/>
            <w:vAlign w:val="center"/>
          </w:tcPr>
          <w:p>
            <w:pPr>
              <w:jc w:val="left"/>
              <w:rPr>
                <w:rFonts w:ascii="仿宋_GB2312" w:eastAsia="仿宋_GB2312"/>
                <w:color w:val="000000"/>
                <w:kern w:val="0"/>
                <w:sz w:val="24"/>
                <w:szCs w:val="30"/>
              </w:rPr>
            </w:pPr>
            <w:r>
              <w:rPr>
                <w:rFonts w:hint="eastAsia" w:ascii="仿宋_GB2312" w:eastAsia="仿宋_GB2312"/>
                <w:color w:val="000000"/>
                <w:kern w:val="0"/>
                <w:sz w:val="24"/>
                <w:szCs w:val="30"/>
              </w:rPr>
              <w:t>教学质量内部保障与监测体系建设</w:t>
            </w:r>
          </w:p>
        </w:tc>
        <w:tc>
          <w:tcPr>
            <w:tcW w:w="1134" w:type="dxa"/>
          </w:tcPr>
          <w:p>
            <w:pPr>
              <w:autoSpaceDE w:val="0"/>
              <w:autoSpaceDN w:val="0"/>
              <w:adjustRightInd w:val="0"/>
              <w:spacing w:line="560" w:lineRule="exact"/>
              <w:rPr>
                <w:rFonts w:ascii="Times New Roman" w:hAnsi="Times New Roman" w:eastAsia="仿宋_GB2312"/>
                <w:kern w:val="0"/>
                <w:sz w:val="28"/>
                <w:szCs w:val="28"/>
                <w:lang w:val="zh-CN"/>
              </w:rPr>
            </w:pPr>
          </w:p>
        </w:tc>
      </w:tr>
    </w:tbl>
    <w:p>
      <w:pPr>
        <w:widowControl/>
        <w:jc w:val="left"/>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br w:type="page"/>
      </w:r>
    </w:p>
    <w:p>
      <w:pPr>
        <w:autoSpaceDE w:val="0"/>
        <w:autoSpaceDN w:val="0"/>
        <w:adjustRightInd w:val="0"/>
        <w:spacing w:line="560" w:lineRule="exact"/>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附件2</w:t>
      </w:r>
    </w:p>
    <w:p>
      <w:pPr>
        <w:autoSpaceDE w:val="0"/>
        <w:autoSpaceDN w:val="0"/>
        <w:adjustRightInd w:val="0"/>
        <w:spacing w:line="560" w:lineRule="exact"/>
        <w:rPr>
          <w:rFonts w:ascii="Times New Roman" w:hAnsi="Times New Roman" w:eastAsia="仿宋_GB2312"/>
          <w:kern w:val="0"/>
          <w:sz w:val="32"/>
          <w:szCs w:val="32"/>
          <w:lang w:val="zh-CN"/>
        </w:rPr>
      </w:pPr>
    </w:p>
    <w:p>
      <w:pPr>
        <w:autoSpaceDE w:val="0"/>
        <w:autoSpaceDN w:val="0"/>
        <w:adjustRightInd w:val="0"/>
        <w:spacing w:line="560" w:lineRule="exact"/>
        <w:jc w:val="center"/>
        <w:rPr>
          <w:rFonts w:ascii="方正小标宋简体" w:hAnsi="Times New Roman" w:eastAsia="方正小标宋简体"/>
          <w:kern w:val="0"/>
          <w:sz w:val="44"/>
          <w:szCs w:val="44"/>
          <w:lang w:val="zh-CN"/>
        </w:rPr>
      </w:pPr>
      <w:r>
        <w:rPr>
          <w:rFonts w:ascii="方正小标宋简体" w:hAnsi="Times New Roman" w:eastAsia="方正小标宋简体"/>
          <w:kern w:val="0"/>
          <w:sz w:val="44"/>
          <w:szCs w:val="44"/>
          <w:lang w:val="zh-CN"/>
        </w:rPr>
        <w:t>2016年省高等教育教改项目推荐限额表</w:t>
      </w:r>
    </w:p>
    <w:p>
      <w:pPr>
        <w:autoSpaceDE w:val="0"/>
        <w:autoSpaceDN w:val="0"/>
        <w:adjustRightInd w:val="0"/>
        <w:spacing w:line="560" w:lineRule="exact"/>
        <w:jc w:val="center"/>
        <w:rPr>
          <w:rFonts w:ascii="方正小标宋简体" w:hAnsi="Times New Roman" w:eastAsia="方正小标宋简体"/>
          <w:kern w:val="0"/>
          <w:sz w:val="44"/>
          <w:szCs w:val="44"/>
          <w:lang w:val="zh-CN"/>
        </w:rPr>
      </w:pPr>
    </w:p>
    <w:tbl>
      <w:tblPr>
        <w:tblStyle w:val="7"/>
        <w:tblW w:w="87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5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blHeader/>
        </w:trPr>
        <w:tc>
          <w:tcPr>
            <w:tcW w:w="817" w:type="dxa"/>
          </w:tcPr>
          <w:p>
            <w:pPr>
              <w:jc w:val="center"/>
              <w:rPr>
                <w:rFonts w:ascii="Times New Roman" w:hAnsi="Times New Roman" w:eastAsia="方正小标宋简体"/>
                <w:bCs/>
                <w:sz w:val="28"/>
                <w:szCs w:val="28"/>
              </w:rPr>
            </w:pPr>
            <w:r>
              <w:rPr>
                <w:rFonts w:ascii="Times New Roman" w:hAnsi="Times New Roman" w:eastAsia="方正小标宋简体"/>
                <w:bCs/>
                <w:sz w:val="28"/>
                <w:szCs w:val="28"/>
              </w:rPr>
              <w:t>序号</w:t>
            </w:r>
          </w:p>
        </w:tc>
        <w:tc>
          <w:tcPr>
            <w:tcW w:w="5954" w:type="dxa"/>
          </w:tcPr>
          <w:p>
            <w:pPr>
              <w:jc w:val="center"/>
              <w:rPr>
                <w:rFonts w:ascii="Times New Roman" w:hAnsi="Times New Roman" w:eastAsia="方正小标宋简体"/>
                <w:bCs/>
                <w:sz w:val="28"/>
                <w:szCs w:val="28"/>
              </w:rPr>
            </w:pPr>
            <w:r>
              <w:rPr>
                <w:rFonts w:ascii="Times New Roman" w:hAnsi="Times New Roman" w:eastAsia="方正小标宋简体"/>
                <w:bCs/>
                <w:sz w:val="28"/>
                <w:szCs w:val="28"/>
              </w:rPr>
              <w:t>学校</w:t>
            </w:r>
          </w:p>
        </w:tc>
        <w:tc>
          <w:tcPr>
            <w:tcW w:w="1984" w:type="dxa"/>
          </w:tcPr>
          <w:p>
            <w:pPr>
              <w:jc w:val="center"/>
              <w:rPr>
                <w:rFonts w:ascii="Times New Roman" w:hAnsi="Times New Roman" w:eastAsia="方正小标宋简体"/>
                <w:bCs/>
                <w:sz w:val="28"/>
                <w:szCs w:val="28"/>
              </w:rPr>
            </w:pPr>
            <w:r>
              <w:rPr>
                <w:rFonts w:ascii="Times New Roman" w:hAnsi="Times New Roman" w:eastAsia="方正小标宋简体"/>
                <w:bCs/>
                <w:sz w:val="28"/>
                <w:szCs w:val="28"/>
              </w:rPr>
              <w:t>限额推荐数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w:t>
            </w:r>
          </w:p>
        </w:tc>
        <w:tc>
          <w:tcPr>
            <w:tcW w:w="5954" w:type="dxa"/>
            <w:shd w:val="clear" w:color="auto" w:fill="auto"/>
            <w:vAlign w:val="center"/>
          </w:tcPr>
          <w:p>
            <w:pPr>
              <w:widowControl/>
              <w:jc w:val="center"/>
              <w:rPr>
                <w:rFonts w:ascii="仿宋" w:hAnsi="仿宋" w:eastAsia="仿宋"/>
                <w:color w:val="000000"/>
                <w:sz w:val="28"/>
              </w:rPr>
            </w:pPr>
            <w:r>
              <w:rPr>
                <w:rFonts w:hint="eastAsia" w:ascii="仿宋" w:hAnsi="仿宋" w:eastAsia="仿宋"/>
                <w:color w:val="000000"/>
                <w:sz w:val="28"/>
              </w:rPr>
              <w:t>中山大学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3</w:t>
            </w:r>
            <w:r>
              <w:rPr>
                <w:rFonts w:ascii="仿宋" w:hAnsi="仿宋" w:eastAsia="仿宋"/>
                <w:color w:val="000000"/>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华南理工大学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暨南大学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华南农业大学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南方医科大学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广州中医药大学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华南师范大学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广东工业大学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广东外语外贸大学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汕头大学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广东医科</w:t>
            </w:r>
            <w:r>
              <w:rPr>
                <w:rFonts w:ascii="仿宋" w:hAnsi="仿宋" w:eastAsia="仿宋"/>
                <w:color w:val="000000"/>
                <w:sz w:val="28"/>
              </w:rPr>
              <w:t>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广东海洋大学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广州医科大学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深圳大学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广东财经大学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仲恺农业工程学院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广东药科大学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19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星海音乐学院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广州美术学院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广州体育学院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广东技术师范学院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五邑大学</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佛山科学技术学院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岭南师范学院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韩山师范学院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广东石油化工学院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广东金融学院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29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广东警官学院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广东第二师范学院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南方科技大学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韶关学院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嘉应学院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惠州学院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东莞理工学院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肇庆学院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广州航海学院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广东培正学院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39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广东白云学院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广东科技学院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广州商学院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广东东软学院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广州工商学院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广东理工学院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北京师范大学-香港浸会大学联合国际学院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香港</w:t>
            </w:r>
            <w:r>
              <w:rPr>
                <w:rFonts w:ascii="仿宋" w:hAnsi="仿宋" w:eastAsia="仿宋"/>
                <w:color w:val="000000"/>
                <w:sz w:val="28"/>
              </w:rPr>
              <w:t>中文大学（</w:t>
            </w:r>
            <w:r>
              <w:rPr>
                <w:rFonts w:hint="eastAsia" w:ascii="仿宋" w:hAnsi="仿宋" w:eastAsia="仿宋"/>
                <w:color w:val="000000"/>
                <w:sz w:val="28"/>
              </w:rPr>
              <w:t>深圳</w:t>
            </w:r>
            <w:r>
              <w:rPr>
                <w:rFonts w:ascii="仿宋" w:hAnsi="仿宋" w:eastAsia="仿宋"/>
                <w:color w:val="000000"/>
                <w:sz w:val="28"/>
              </w:rPr>
              <w:t>）</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北京师范大学珠海分校</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电子科技大学中山学院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49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北京理工大学珠海学院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吉林大学珠海学院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广东工业大学华立学院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广州大学松田学院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东莞理工学院城市学院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54</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中山大学新华学院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55</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中山大学南方学院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56</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华南理工大学广州学院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57</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华南农业大学珠江学院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58</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广东外语外贸大学南国商学院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59</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广东财经大学华商学院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60</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广东海洋大学寸金学院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61</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广东技术师范学院天河学院</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ascii="Times New Roman" w:hAnsi="Times New Roman" w:eastAsia="仿宋_GB2312"/>
                <w:kern w:val="0"/>
                <w:sz w:val="28"/>
                <w:szCs w:val="28"/>
                <w:lang w:val="zh-CN"/>
              </w:rPr>
              <w:t>62</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广州大学华软软件学院</w:t>
            </w:r>
          </w:p>
        </w:tc>
        <w:tc>
          <w:tcPr>
            <w:tcW w:w="1984" w:type="dxa"/>
            <w:shd w:val="clear" w:color="auto" w:fill="auto"/>
            <w:vAlign w:val="center"/>
          </w:tcPr>
          <w:p>
            <w:pPr>
              <w:jc w:val="center"/>
              <w:rPr>
                <w:rFonts w:ascii="仿宋" w:hAnsi="仿宋" w:eastAsia="仿宋"/>
                <w:color w:val="000000"/>
                <w:sz w:val="28"/>
              </w:rPr>
            </w:pPr>
            <w:r>
              <w:rPr>
                <w:rFonts w:ascii="仿宋" w:hAnsi="仿宋" w:eastAsia="仿宋"/>
                <w:color w:val="000000"/>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17" w:type="dxa"/>
            <w:vAlign w:val="center"/>
          </w:tcPr>
          <w:p>
            <w:pPr>
              <w:autoSpaceDE w:val="0"/>
              <w:autoSpaceDN w:val="0"/>
              <w:adjustRightInd w:val="0"/>
              <w:spacing w:line="560" w:lineRule="exact"/>
              <w:jc w:val="center"/>
              <w:rPr>
                <w:rFonts w:ascii="Times New Roman" w:hAnsi="Times New Roman" w:eastAsia="仿宋_GB2312"/>
                <w:kern w:val="0"/>
                <w:sz w:val="28"/>
                <w:szCs w:val="28"/>
                <w:lang w:val="zh-CN"/>
              </w:rPr>
            </w:pPr>
            <w:r>
              <w:rPr>
                <w:rFonts w:hint="eastAsia" w:ascii="Times New Roman" w:hAnsi="Times New Roman" w:eastAsia="仿宋_GB2312"/>
                <w:kern w:val="0"/>
                <w:sz w:val="28"/>
                <w:szCs w:val="28"/>
                <w:lang w:val="zh-CN"/>
              </w:rPr>
              <w:t>63</w:t>
            </w:r>
          </w:p>
        </w:tc>
        <w:tc>
          <w:tcPr>
            <w:tcW w:w="595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广东开放大学</w:t>
            </w:r>
          </w:p>
        </w:tc>
        <w:tc>
          <w:tcPr>
            <w:tcW w:w="1984" w:type="dxa"/>
            <w:shd w:val="clear" w:color="auto" w:fill="auto"/>
            <w:vAlign w:val="center"/>
          </w:tcPr>
          <w:p>
            <w:pPr>
              <w:jc w:val="center"/>
              <w:rPr>
                <w:rFonts w:ascii="仿宋" w:hAnsi="仿宋" w:eastAsia="仿宋"/>
                <w:color w:val="000000"/>
                <w:sz w:val="28"/>
              </w:rPr>
            </w:pPr>
            <w:r>
              <w:rPr>
                <w:rFonts w:hint="eastAsia" w:ascii="仿宋" w:hAnsi="仿宋" w:eastAsia="仿宋"/>
                <w:color w:val="000000"/>
                <w:sz w:val="28"/>
              </w:rPr>
              <w:t>2</w:t>
            </w:r>
          </w:p>
        </w:tc>
      </w:tr>
    </w:tbl>
    <w:p>
      <w:pPr>
        <w:rPr>
          <w:rFonts w:ascii="Times New Roman" w:hAnsi="Times New Roman"/>
        </w:rPr>
        <w:sectPr>
          <w:head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附</w:t>
      </w:r>
      <w:r>
        <w:rPr>
          <w:rFonts w:hint="eastAsia" w:ascii="Times New Roman" w:hAnsi="Times New Roman" w:eastAsia="仿宋_GB2312"/>
          <w:kern w:val="0"/>
          <w:sz w:val="32"/>
          <w:szCs w:val="32"/>
        </w:rPr>
        <w:t>件</w:t>
      </w:r>
      <w:r>
        <w:rPr>
          <w:rFonts w:ascii="Times New Roman" w:hAnsi="Times New Roman" w:eastAsia="仿宋_GB2312"/>
          <w:kern w:val="0"/>
          <w:sz w:val="32"/>
          <w:szCs w:val="32"/>
        </w:rPr>
        <w:t>3</w:t>
      </w:r>
    </w:p>
    <w:p>
      <w:pPr>
        <w:autoSpaceDE w:val="0"/>
        <w:autoSpaceDN w:val="0"/>
        <w:adjustRightInd w:val="0"/>
        <w:spacing w:line="560" w:lineRule="exact"/>
        <w:ind w:firstLine="3684" w:firstLineChars="1150"/>
        <w:rPr>
          <w:rFonts w:ascii="Times New Roman" w:hAnsi="Times New Roman" w:eastAsia="华文楷体"/>
          <w:b/>
          <w:kern w:val="0"/>
          <w:sz w:val="32"/>
          <w:szCs w:val="32"/>
        </w:rPr>
      </w:pPr>
      <w:r>
        <w:rPr>
          <w:rFonts w:ascii="Times New Roman" w:hAnsi="Times New Roman" w:eastAsia="华文楷体"/>
          <w:b/>
          <w:kern w:val="0"/>
          <w:sz w:val="32"/>
          <w:szCs w:val="32"/>
        </w:rPr>
        <w:t>2016年省高等教育教改项目推荐汇总表</w:t>
      </w:r>
    </w:p>
    <w:p>
      <w:pPr>
        <w:ind w:firstLine="480" w:firstLineChars="150"/>
        <w:rPr>
          <w:rFonts w:ascii="Times New Roman" w:hAnsi="Times New Roman"/>
          <w:sz w:val="44"/>
          <w:szCs w:val="44"/>
        </w:rPr>
      </w:pPr>
      <w:r>
        <w:rPr>
          <w:rFonts w:ascii="Times New Roman" w:hAnsi="Times New Roman" w:eastAsia="仿宋_GB2312"/>
          <w:sz w:val="32"/>
          <w:szCs w:val="32"/>
        </w:rPr>
        <w:t>填报单位：（盖章）                               填表时间：     年     月    日</w:t>
      </w:r>
    </w:p>
    <w:tbl>
      <w:tblPr>
        <w:tblStyle w:val="7"/>
        <w:tblpPr w:leftFromText="180" w:rightFromText="180" w:vertAnchor="text" w:horzAnchor="margin" w:tblpXSpec="center" w:tblpY="1"/>
        <w:tblW w:w="13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04"/>
        <w:gridCol w:w="2832"/>
        <w:gridCol w:w="1682"/>
        <w:gridCol w:w="1980"/>
        <w:gridCol w:w="1477"/>
        <w:gridCol w:w="164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vAlign w:val="center"/>
          </w:tcPr>
          <w:p>
            <w:pPr>
              <w:widowControl/>
              <w:jc w:val="center"/>
              <w:rPr>
                <w:rFonts w:ascii="Times New Roman" w:hAnsi="Times New Roman"/>
                <w:bCs/>
                <w:kern w:val="0"/>
                <w:sz w:val="22"/>
              </w:rPr>
            </w:pPr>
            <w:r>
              <w:rPr>
                <w:rFonts w:ascii="Times New Roman" w:hAnsi="Times New Roman"/>
                <w:bCs/>
                <w:kern w:val="0"/>
                <w:sz w:val="22"/>
              </w:rPr>
              <w:t>序号</w:t>
            </w:r>
          </w:p>
        </w:tc>
        <w:tc>
          <w:tcPr>
            <w:tcW w:w="1904" w:type="dxa"/>
            <w:vAlign w:val="center"/>
          </w:tcPr>
          <w:p>
            <w:pPr>
              <w:jc w:val="center"/>
              <w:rPr>
                <w:rFonts w:ascii="Times New Roman" w:hAnsi="Times New Roman"/>
                <w:bCs/>
                <w:kern w:val="0"/>
                <w:sz w:val="22"/>
              </w:rPr>
            </w:pPr>
            <w:r>
              <w:rPr>
                <w:rFonts w:ascii="Times New Roman" w:hAnsi="Times New Roman"/>
                <w:bCs/>
                <w:kern w:val="0"/>
                <w:sz w:val="22"/>
              </w:rPr>
              <w:t>教改项目类别</w:t>
            </w:r>
          </w:p>
        </w:tc>
        <w:tc>
          <w:tcPr>
            <w:tcW w:w="2832" w:type="dxa"/>
            <w:vAlign w:val="center"/>
          </w:tcPr>
          <w:p>
            <w:pPr>
              <w:widowControl/>
              <w:jc w:val="center"/>
              <w:rPr>
                <w:rFonts w:ascii="Times New Roman" w:hAnsi="Times New Roman"/>
                <w:bCs/>
                <w:kern w:val="0"/>
                <w:sz w:val="22"/>
              </w:rPr>
            </w:pPr>
            <w:r>
              <w:rPr>
                <w:rFonts w:ascii="Times New Roman" w:hAnsi="Times New Roman"/>
                <w:bCs/>
                <w:kern w:val="0"/>
                <w:sz w:val="22"/>
              </w:rPr>
              <w:t>项目名称</w:t>
            </w:r>
          </w:p>
        </w:tc>
        <w:tc>
          <w:tcPr>
            <w:tcW w:w="1682" w:type="dxa"/>
          </w:tcPr>
          <w:p>
            <w:pPr>
              <w:widowControl/>
              <w:jc w:val="center"/>
              <w:rPr>
                <w:rFonts w:ascii="Times New Roman" w:hAnsi="Times New Roman"/>
                <w:bCs/>
                <w:kern w:val="0"/>
                <w:sz w:val="22"/>
              </w:rPr>
            </w:pPr>
            <w:r>
              <w:rPr>
                <w:rFonts w:ascii="Times New Roman" w:hAnsi="Times New Roman"/>
                <w:bCs/>
                <w:kern w:val="0"/>
                <w:sz w:val="22"/>
              </w:rPr>
              <w:t>拟结项时间</w:t>
            </w:r>
          </w:p>
          <w:p>
            <w:pPr>
              <w:widowControl/>
              <w:jc w:val="center"/>
              <w:rPr>
                <w:rFonts w:ascii="Times New Roman" w:hAnsi="Times New Roman"/>
                <w:bCs/>
                <w:kern w:val="0"/>
                <w:sz w:val="22"/>
              </w:rPr>
            </w:pPr>
            <w:r>
              <w:rPr>
                <w:rFonts w:ascii="Times New Roman" w:hAnsi="Times New Roman"/>
                <w:bCs/>
                <w:kern w:val="0"/>
                <w:sz w:val="22"/>
              </w:rPr>
              <w:t>（年/月）</w:t>
            </w:r>
          </w:p>
        </w:tc>
        <w:tc>
          <w:tcPr>
            <w:tcW w:w="1980" w:type="dxa"/>
            <w:vAlign w:val="center"/>
          </w:tcPr>
          <w:p>
            <w:pPr>
              <w:widowControl/>
              <w:jc w:val="center"/>
              <w:rPr>
                <w:rFonts w:ascii="Times New Roman" w:hAnsi="Times New Roman"/>
                <w:bCs/>
                <w:kern w:val="0"/>
                <w:sz w:val="22"/>
              </w:rPr>
            </w:pPr>
            <w:r>
              <w:rPr>
                <w:rFonts w:ascii="Times New Roman" w:hAnsi="Times New Roman"/>
                <w:bCs/>
                <w:kern w:val="0"/>
                <w:sz w:val="22"/>
              </w:rPr>
              <w:t>项目负责人</w:t>
            </w:r>
          </w:p>
        </w:tc>
        <w:tc>
          <w:tcPr>
            <w:tcW w:w="1477" w:type="dxa"/>
            <w:vAlign w:val="center"/>
          </w:tcPr>
          <w:p>
            <w:pPr>
              <w:widowControl/>
              <w:jc w:val="center"/>
              <w:rPr>
                <w:rFonts w:ascii="Times New Roman" w:hAnsi="Times New Roman"/>
                <w:bCs/>
                <w:kern w:val="0"/>
                <w:sz w:val="22"/>
              </w:rPr>
            </w:pPr>
            <w:r>
              <w:rPr>
                <w:rFonts w:ascii="Times New Roman" w:hAnsi="Times New Roman"/>
                <w:bCs/>
                <w:kern w:val="0"/>
                <w:sz w:val="22"/>
              </w:rPr>
              <w:t>项目负责人</w:t>
            </w:r>
          </w:p>
          <w:p>
            <w:pPr>
              <w:widowControl/>
              <w:jc w:val="center"/>
              <w:rPr>
                <w:rFonts w:ascii="Times New Roman" w:hAnsi="Times New Roman"/>
                <w:bCs/>
                <w:kern w:val="0"/>
                <w:sz w:val="22"/>
              </w:rPr>
            </w:pPr>
            <w:r>
              <w:rPr>
                <w:rFonts w:ascii="Times New Roman" w:hAnsi="Times New Roman"/>
                <w:bCs/>
                <w:kern w:val="0"/>
                <w:sz w:val="22"/>
              </w:rPr>
              <w:t>手机</w:t>
            </w:r>
          </w:p>
        </w:tc>
        <w:tc>
          <w:tcPr>
            <w:tcW w:w="1641" w:type="dxa"/>
            <w:vAlign w:val="center"/>
          </w:tcPr>
          <w:p>
            <w:pPr>
              <w:widowControl/>
              <w:jc w:val="center"/>
              <w:rPr>
                <w:rFonts w:ascii="Times New Roman" w:hAnsi="Times New Roman"/>
                <w:bCs/>
                <w:kern w:val="0"/>
                <w:sz w:val="22"/>
              </w:rPr>
            </w:pPr>
            <w:r>
              <w:rPr>
                <w:rFonts w:ascii="Times New Roman" w:hAnsi="Times New Roman"/>
                <w:bCs/>
                <w:kern w:val="0"/>
                <w:sz w:val="22"/>
              </w:rPr>
              <w:t>电子邮箱</w:t>
            </w:r>
          </w:p>
        </w:tc>
        <w:tc>
          <w:tcPr>
            <w:tcW w:w="937" w:type="dxa"/>
            <w:vAlign w:val="center"/>
          </w:tcPr>
          <w:p>
            <w:pPr>
              <w:widowControl/>
              <w:jc w:val="center"/>
              <w:rPr>
                <w:rFonts w:ascii="Times New Roman" w:hAnsi="Times New Roman"/>
                <w:bCs/>
                <w:kern w:val="0"/>
                <w:sz w:val="22"/>
              </w:rPr>
            </w:pPr>
            <w:r>
              <w:rPr>
                <w:rFonts w:ascii="Times New Roman" w:hAnsi="Times New Roman"/>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17"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1</w:t>
            </w:r>
          </w:p>
        </w:tc>
        <w:tc>
          <w:tcPr>
            <w:tcW w:w="1904" w:type="dxa"/>
            <w:vAlign w:val="center"/>
          </w:tcPr>
          <w:p>
            <w:pPr>
              <w:widowControl/>
              <w:jc w:val="center"/>
              <w:rPr>
                <w:rFonts w:ascii="Times New Roman" w:hAnsi="Times New Roman" w:eastAsia="黑体"/>
                <w:bCs/>
                <w:kern w:val="0"/>
                <w:sz w:val="22"/>
              </w:rPr>
            </w:pPr>
          </w:p>
        </w:tc>
        <w:tc>
          <w:tcPr>
            <w:tcW w:w="2832" w:type="dxa"/>
            <w:vAlign w:val="center"/>
          </w:tcPr>
          <w:p>
            <w:pPr>
              <w:widowControl/>
              <w:jc w:val="center"/>
              <w:rPr>
                <w:rFonts w:ascii="Times New Roman" w:hAnsi="Times New Roman" w:eastAsia="黑体"/>
                <w:bCs/>
                <w:kern w:val="0"/>
                <w:sz w:val="22"/>
              </w:rPr>
            </w:pPr>
          </w:p>
        </w:tc>
        <w:tc>
          <w:tcPr>
            <w:tcW w:w="1682" w:type="dxa"/>
          </w:tcPr>
          <w:p>
            <w:pPr>
              <w:widowControl/>
              <w:jc w:val="center"/>
              <w:rPr>
                <w:rFonts w:ascii="Times New Roman" w:hAnsi="Times New Roman" w:eastAsia="黑体"/>
                <w:bCs/>
                <w:kern w:val="0"/>
                <w:sz w:val="22"/>
              </w:rPr>
            </w:pPr>
          </w:p>
        </w:tc>
        <w:tc>
          <w:tcPr>
            <w:tcW w:w="1980" w:type="dxa"/>
            <w:vAlign w:val="center"/>
          </w:tcPr>
          <w:p>
            <w:pPr>
              <w:widowControl/>
              <w:jc w:val="center"/>
              <w:rPr>
                <w:rFonts w:ascii="Times New Roman" w:hAnsi="Times New Roman" w:eastAsia="黑体"/>
                <w:bCs/>
                <w:kern w:val="0"/>
                <w:sz w:val="22"/>
              </w:rPr>
            </w:pPr>
          </w:p>
        </w:tc>
        <w:tc>
          <w:tcPr>
            <w:tcW w:w="1477" w:type="dxa"/>
            <w:vAlign w:val="center"/>
          </w:tcPr>
          <w:p>
            <w:pPr>
              <w:widowControl/>
              <w:jc w:val="center"/>
              <w:rPr>
                <w:rFonts w:ascii="Times New Roman" w:hAnsi="Times New Roman" w:eastAsia="黑体"/>
                <w:bCs/>
                <w:kern w:val="0"/>
                <w:sz w:val="22"/>
              </w:rPr>
            </w:pPr>
          </w:p>
        </w:tc>
        <w:tc>
          <w:tcPr>
            <w:tcW w:w="1641" w:type="dxa"/>
            <w:vAlign w:val="center"/>
          </w:tcPr>
          <w:p>
            <w:pPr>
              <w:widowControl/>
              <w:jc w:val="center"/>
              <w:rPr>
                <w:rFonts w:ascii="Times New Roman" w:hAnsi="Times New Roman" w:eastAsia="黑体"/>
                <w:bCs/>
                <w:kern w:val="0"/>
                <w:sz w:val="22"/>
              </w:rPr>
            </w:pPr>
          </w:p>
        </w:tc>
        <w:tc>
          <w:tcPr>
            <w:tcW w:w="937" w:type="dxa"/>
            <w:vAlign w:val="center"/>
          </w:tcPr>
          <w:p>
            <w:pPr>
              <w:widowControl/>
              <w:jc w:val="center"/>
              <w:rPr>
                <w:rFonts w:ascii="Times New Roman" w:hAnsi="Times New Roman" w:eastAsia="黑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817"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2</w:t>
            </w:r>
          </w:p>
        </w:tc>
        <w:tc>
          <w:tcPr>
            <w:tcW w:w="1904" w:type="dxa"/>
            <w:vAlign w:val="center"/>
          </w:tcPr>
          <w:p>
            <w:pPr>
              <w:widowControl/>
              <w:jc w:val="center"/>
              <w:rPr>
                <w:rFonts w:ascii="Times New Roman" w:hAnsi="Times New Roman" w:eastAsia="黑体"/>
                <w:bCs/>
                <w:kern w:val="0"/>
                <w:sz w:val="22"/>
              </w:rPr>
            </w:pPr>
          </w:p>
        </w:tc>
        <w:tc>
          <w:tcPr>
            <w:tcW w:w="2832" w:type="dxa"/>
            <w:vAlign w:val="center"/>
          </w:tcPr>
          <w:p>
            <w:pPr>
              <w:widowControl/>
              <w:jc w:val="center"/>
              <w:rPr>
                <w:rFonts w:ascii="Times New Roman" w:hAnsi="Times New Roman" w:eastAsia="黑体"/>
                <w:bCs/>
                <w:kern w:val="0"/>
                <w:sz w:val="22"/>
              </w:rPr>
            </w:pPr>
          </w:p>
        </w:tc>
        <w:tc>
          <w:tcPr>
            <w:tcW w:w="1682" w:type="dxa"/>
          </w:tcPr>
          <w:p>
            <w:pPr>
              <w:widowControl/>
              <w:jc w:val="center"/>
              <w:rPr>
                <w:rFonts w:ascii="Times New Roman" w:hAnsi="Times New Roman" w:eastAsia="黑体"/>
                <w:bCs/>
                <w:kern w:val="0"/>
                <w:sz w:val="22"/>
              </w:rPr>
            </w:pPr>
          </w:p>
        </w:tc>
        <w:tc>
          <w:tcPr>
            <w:tcW w:w="1980" w:type="dxa"/>
            <w:vAlign w:val="center"/>
          </w:tcPr>
          <w:p>
            <w:pPr>
              <w:widowControl/>
              <w:jc w:val="center"/>
              <w:rPr>
                <w:rFonts w:ascii="Times New Roman" w:hAnsi="Times New Roman" w:eastAsia="黑体"/>
                <w:bCs/>
                <w:kern w:val="0"/>
                <w:sz w:val="22"/>
              </w:rPr>
            </w:pPr>
          </w:p>
        </w:tc>
        <w:tc>
          <w:tcPr>
            <w:tcW w:w="1477" w:type="dxa"/>
            <w:vAlign w:val="center"/>
          </w:tcPr>
          <w:p>
            <w:pPr>
              <w:widowControl/>
              <w:jc w:val="center"/>
              <w:rPr>
                <w:rFonts w:ascii="Times New Roman" w:hAnsi="Times New Roman" w:eastAsia="黑体"/>
                <w:bCs/>
                <w:kern w:val="0"/>
                <w:sz w:val="22"/>
              </w:rPr>
            </w:pPr>
          </w:p>
        </w:tc>
        <w:tc>
          <w:tcPr>
            <w:tcW w:w="1641" w:type="dxa"/>
            <w:vAlign w:val="center"/>
          </w:tcPr>
          <w:p>
            <w:pPr>
              <w:widowControl/>
              <w:jc w:val="center"/>
              <w:rPr>
                <w:rFonts w:ascii="Times New Roman" w:hAnsi="Times New Roman" w:eastAsia="黑体"/>
                <w:bCs/>
                <w:kern w:val="0"/>
                <w:sz w:val="22"/>
              </w:rPr>
            </w:pPr>
          </w:p>
        </w:tc>
        <w:tc>
          <w:tcPr>
            <w:tcW w:w="937" w:type="dxa"/>
            <w:vAlign w:val="center"/>
          </w:tcPr>
          <w:p>
            <w:pPr>
              <w:widowControl/>
              <w:jc w:val="center"/>
              <w:rPr>
                <w:rFonts w:ascii="Times New Roman" w:hAnsi="Times New Roman" w:eastAsia="黑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17"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3</w:t>
            </w:r>
          </w:p>
        </w:tc>
        <w:tc>
          <w:tcPr>
            <w:tcW w:w="1904" w:type="dxa"/>
            <w:vAlign w:val="center"/>
          </w:tcPr>
          <w:p>
            <w:pPr>
              <w:widowControl/>
              <w:jc w:val="center"/>
              <w:rPr>
                <w:rFonts w:ascii="Times New Roman" w:hAnsi="Times New Roman" w:eastAsia="黑体"/>
                <w:bCs/>
                <w:kern w:val="0"/>
                <w:sz w:val="22"/>
              </w:rPr>
            </w:pPr>
          </w:p>
        </w:tc>
        <w:tc>
          <w:tcPr>
            <w:tcW w:w="2832" w:type="dxa"/>
            <w:vAlign w:val="center"/>
          </w:tcPr>
          <w:p>
            <w:pPr>
              <w:widowControl/>
              <w:jc w:val="center"/>
              <w:rPr>
                <w:rFonts w:ascii="Times New Roman" w:hAnsi="Times New Roman" w:eastAsia="黑体"/>
                <w:bCs/>
                <w:kern w:val="0"/>
                <w:sz w:val="22"/>
              </w:rPr>
            </w:pPr>
          </w:p>
        </w:tc>
        <w:tc>
          <w:tcPr>
            <w:tcW w:w="1682" w:type="dxa"/>
          </w:tcPr>
          <w:p>
            <w:pPr>
              <w:widowControl/>
              <w:jc w:val="center"/>
              <w:rPr>
                <w:rFonts w:ascii="Times New Roman" w:hAnsi="Times New Roman" w:eastAsia="黑体"/>
                <w:bCs/>
                <w:kern w:val="0"/>
                <w:sz w:val="22"/>
              </w:rPr>
            </w:pPr>
          </w:p>
        </w:tc>
        <w:tc>
          <w:tcPr>
            <w:tcW w:w="1980" w:type="dxa"/>
            <w:vAlign w:val="center"/>
          </w:tcPr>
          <w:p>
            <w:pPr>
              <w:widowControl/>
              <w:jc w:val="center"/>
              <w:rPr>
                <w:rFonts w:ascii="Times New Roman" w:hAnsi="Times New Roman" w:eastAsia="黑体"/>
                <w:bCs/>
                <w:kern w:val="0"/>
                <w:sz w:val="22"/>
              </w:rPr>
            </w:pPr>
          </w:p>
        </w:tc>
        <w:tc>
          <w:tcPr>
            <w:tcW w:w="1477" w:type="dxa"/>
            <w:vAlign w:val="center"/>
          </w:tcPr>
          <w:p>
            <w:pPr>
              <w:widowControl/>
              <w:jc w:val="center"/>
              <w:rPr>
                <w:rFonts w:ascii="Times New Roman" w:hAnsi="Times New Roman" w:eastAsia="黑体"/>
                <w:bCs/>
                <w:kern w:val="0"/>
                <w:sz w:val="22"/>
              </w:rPr>
            </w:pPr>
          </w:p>
        </w:tc>
        <w:tc>
          <w:tcPr>
            <w:tcW w:w="1641" w:type="dxa"/>
            <w:vAlign w:val="center"/>
          </w:tcPr>
          <w:p>
            <w:pPr>
              <w:widowControl/>
              <w:jc w:val="center"/>
              <w:rPr>
                <w:rFonts w:ascii="Times New Roman" w:hAnsi="Times New Roman" w:eastAsia="黑体"/>
                <w:bCs/>
                <w:kern w:val="0"/>
                <w:sz w:val="22"/>
              </w:rPr>
            </w:pPr>
          </w:p>
        </w:tc>
        <w:tc>
          <w:tcPr>
            <w:tcW w:w="937" w:type="dxa"/>
            <w:vAlign w:val="center"/>
          </w:tcPr>
          <w:p>
            <w:pPr>
              <w:widowControl/>
              <w:jc w:val="center"/>
              <w:rPr>
                <w:rFonts w:ascii="Times New Roman" w:hAnsi="Times New Roman" w:eastAsia="黑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17"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w:t>
            </w:r>
          </w:p>
        </w:tc>
        <w:tc>
          <w:tcPr>
            <w:tcW w:w="1904" w:type="dxa"/>
            <w:vAlign w:val="center"/>
          </w:tcPr>
          <w:p>
            <w:pPr>
              <w:jc w:val="center"/>
              <w:rPr>
                <w:rFonts w:ascii="Times New Roman" w:hAnsi="Times New Roman" w:eastAsia="黑体"/>
                <w:bCs/>
                <w:kern w:val="0"/>
                <w:sz w:val="22"/>
              </w:rPr>
            </w:pPr>
            <w:r>
              <w:rPr>
                <w:rFonts w:ascii="Times New Roman" w:hAnsi="Times New Roman" w:eastAsia="黑体"/>
                <w:bCs/>
                <w:kern w:val="0"/>
                <w:sz w:val="22"/>
              </w:rPr>
              <w:t>……</w:t>
            </w:r>
          </w:p>
        </w:tc>
        <w:tc>
          <w:tcPr>
            <w:tcW w:w="2832"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w:t>
            </w:r>
          </w:p>
        </w:tc>
        <w:tc>
          <w:tcPr>
            <w:tcW w:w="1682" w:type="dxa"/>
          </w:tcPr>
          <w:p>
            <w:pPr>
              <w:widowControl/>
              <w:jc w:val="center"/>
              <w:rPr>
                <w:rFonts w:ascii="Times New Roman" w:hAnsi="Times New Roman" w:eastAsia="黑体"/>
                <w:bCs/>
                <w:kern w:val="0"/>
                <w:sz w:val="22"/>
              </w:rPr>
            </w:pPr>
          </w:p>
        </w:tc>
        <w:tc>
          <w:tcPr>
            <w:tcW w:w="1980" w:type="dxa"/>
            <w:vAlign w:val="center"/>
          </w:tcPr>
          <w:p>
            <w:pPr>
              <w:widowControl/>
              <w:jc w:val="center"/>
              <w:rPr>
                <w:rFonts w:ascii="Times New Roman" w:hAnsi="Times New Roman" w:eastAsia="黑体"/>
                <w:bCs/>
                <w:kern w:val="0"/>
                <w:sz w:val="22"/>
              </w:rPr>
            </w:pPr>
            <w:r>
              <w:rPr>
                <w:rFonts w:ascii="Times New Roman" w:hAnsi="Times New Roman" w:eastAsia="黑体"/>
                <w:bCs/>
                <w:kern w:val="0"/>
                <w:sz w:val="22"/>
              </w:rPr>
              <w:t>……</w:t>
            </w:r>
          </w:p>
        </w:tc>
        <w:tc>
          <w:tcPr>
            <w:tcW w:w="1477" w:type="dxa"/>
            <w:vAlign w:val="center"/>
          </w:tcPr>
          <w:p>
            <w:pPr>
              <w:widowControl/>
              <w:jc w:val="center"/>
              <w:rPr>
                <w:rFonts w:ascii="Times New Roman" w:hAnsi="Times New Roman" w:eastAsia="黑体"/>
                <w:bCs/>
                <w:kern w:val="0"/>
                <w:sz w:val="22"/>
              </w:rPr>
            </w:pPr>
          </w:p>
        </w:tc>
        <w:tc>
          <w:tcPr>
            <w:tcW w:w="1641" w:type="dxa"/>
            <w:vAlign w:val="center"/>
          </w:tcPr>
          <w:p>
            <w:pPr>
              <w:widowControl/>
              <w:jc w:val="center"/>
              <w:rPr>
                <w:rFonts w:ascii="Times New Roman" w:hAnsi="Times New Roman" w:eastAsia="黑体"/>
                <w:bCs/>
                <w:kern w:val="0"/>
                <w:sz w:val="22"/>
              </w:rPr>
            </w:pPr>
          </w:p>
        </w:tc>
        <w:tc>
          <w:tcPr>
            <w:tcW w:w="937" w:type="dxa"/>
            <w:vAlign w:val="center"/>
          </w:tcPr>
          <w:p>
            <w:pPr>
              <w:widowControl/>
              <w:jc w:val="center"/>
              <w:rPr>
                <w:rFonts w:ascii="Times New Roman" w:hAnsi="Times New Roman" w:eastAsia="黑体"/>
                <w:bCs/>
                <w:kern w:val="0"/>
                <w:sz w:val="22"/>
              </w:rPr>
            </w:pPr>
          </w:p>
        </w:tc>
      </w:tr>
    </w:tbl>
    <w:p>
      <w:pPr>
        <w:ind w:firstLine="320" w:firstLineChars="100"/>
        <w:rPr>
          <w:rFonts w:ascii="Times New Roman" w:hAnsi="Times New Roman" w:eastAsia="仿宋_GB2312"/>
          <w:sz w:val="32"/>
          <w:szCs w:val="32"/>
        </w:rPr>
      </w:pPr>
      <w:r>
        <w:rPr>
          <w:rFonts w:ascii="Times New Roman" w:hAnsi="Times New Roman" w:eastAsia="仿宋_GB2312"/>
          <w:sz w:val="32"/>
          <w:szCs w:val="32"/>
        </w:rPr>
        <w:t>填表人：             联系电话：               手机：            E-mail：</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rPr>
          <w:rFonts w:ascii="仿宋" w:hAnsi="仿宋" w:eastAsia="仿宋"/>
          <w:sz w:val="30"/>
          <w:szCs w:val="30"/>
        </w:rPr>
        <w:sectPr>
          <w:pgSz w:w="16838" w:h="11906" w:orient="landscape"/>
          <w:pgMar w:top="1797" w:right="1440" w:bottom="1797" w:left="1440" w:header="851" w:footer="992" w:gutter="0"/>
          <w:cols w:space="425" w:num="1"/>
          <w:docGrid w:type="linesAndChars" w:linePitch="312" w:charSpace="0"/>
        </w:sectPr>
      </w:pPr>
    </w:p>
    <w:p>
      <w:pPr>
        <w:rPr>
          <w:rFonts w:ascii="仿宋" w:hAnsi="仿宋" w:eastAsia="仿宋"/>
          <w:sz w:val="30"/>
          <w:szCs w:val="30"/>
        </w:rPr>
      </w:pPr>
      <w:r>
        <w:rPr>
          <w:rFonts w:hint="eastAsia" w:ascii="仿宋" w:hAnsi="仿宋" w:eastAsia="仿宋"/>
          <w:sz w:val="30"/>
          <w:szCs w:val="30"/>
        </w:rPr>
        <w:t>附件4</w:t>
      </w:r>
    </w:p>
    <w:p>
      <w:pPr>
        <w:rPr>
          <w:rFonts w:ascii="黑体" w:eastAsia="黑体"/>
          <w:sz w:val="30"/>
          <w:szCs w:val="30"/>
        </w:rPr>
      </w:pPr>
    </w:p>
    <w:p>
      <w:pPr>
        <w:snapToGrid w:val="0"/>
        <w:spacing w:before="312" w:beforeLines="100" w:line="243" w:lineRule="atLeast"/>
        <w:jc w:val="center"/>
        <w:rPr>
          <w:rFonts w:ascii="楷体_GB2312" w:eastAsia="楷体_GB2312"/>
          <w:sz w:val="44"/>
          <w:szCs w:val="44"/>
        </w:rPr>
      </w:pPr>
      <w:r>
        <w:rPr>
          <w:rFonts w:hint="eastAsia" w:ascii="楷体_GB2312" w:eastAsia="楷体_GB2312"/>
          <w:sz w:val="44"/>
          <w:szCs w:val="44"/>
        </w:rPr>
        <w:t>广东省高等教育教学研究和改革项目</w:t>
      </w:r>
    </w:p>
    <w:p>
      <w:pPr>
        <w:snapToGrid w:val="0"/>
        <w:spacing w:before="624" w:beforeLines="200" w:line="243" w:lineRule="atLeast"/>
        <w:jc w:val="center"/>
        <w:rPr>
          <w:rFonts w:ascii="楷体_GB2312" w:eastAsia="楷体_GB2312"/>
          <w:sz w:val="44"/>
          <w:szCs w:val="44"/>
        </w:rPr>
      </w:pPr>
      <w:r>
        <w:rPr>
          <w:rFonts w:hint="eastAsia" w:ascii="楷体_GB2312" w:eastAsia="楷体_GB2312"/>
          <w:sz w:val="44"/>
          <w:szCs w:val="44"/>
        </w:rPr>
        <w:t>申</w:t>
      </w:r>
      <w:r>
        <w:rPr>
          <w:rFonts w:ascii="楷体_GB2312" w:eastAsia="楷体_GB2312"/>
          <w:sz w:val="44"/>
          <w:szCs w:val="44"/>
        </w:rPr>
        <w:t xml:space="preserve">  </w:t>
      </w:r>
      <w:r>
        <w:rPr>
          <w:rFonts w:hint="eastAsia" w:ascii="楷体_GB2312" w:eastAsia="楷体_GB2312"/>
          <w:sz w:val="44"/>
          <w:szCs w:val="44"/>
        </w:rPr>
        <w:t>请</w:t>
      </w:r>
      <w:r>
        <w:rPr>
          <w:rFonts w:ascii="楷体_GB2312" w:eastAsia="楷体_GB2312"/>
          <w:sz w:val="44"/>
          <w:szCs w:val="44"/>
        </w:rPr>
        <w:t xml:space="preserve">  </w:t>
      </w:r>
      <w:r>
        <w:rPr>
          <w:rFonts w:hint="eastAsia" w:ascii="楷体_GB2312" w:eastAsia="楷体_GB2312"/>
          <w:sz w:val="44"/>
          <w:szCs w:val="44"/>
        </w:rPr>
        <w:t>书</w:t>
      </w:r>
    </w:p>
    <w:p>
      <w:pPr>
        <w:snapToGrid w:val="0"/>
        <w:spacing w:before="156" w:beforeLines="50" w:line="243" w:lineRule="atLeast"/>
        <w:ind w:firstLine="480" w:firstLineChars="200"/>
        <w:jc w:val="center"/>
        <w:rPr>
          <w:rFonts w:ascii="仿宋_GB2312" w:eastAsia="仿宋_GB2312"/>
          <w:sz w:val="24"/>
        </w:rPr>
      </w:pPr>
    </w:p>
    <w:p>
      <w:pPr>
        <w:snapToGrid w:val="0"/>
        <w:spacing w:before="156" w:beforeLines="50" w:line="243" w:lineRule="atLeast"/>
        <w:ind w:firstLine="600" w:firstLineChars="200"/>
        <w:jc w:val="center"/>
        <w:rPr>
          <w:rFonts w:ascii="仿宋_GB2312" w:eastAsia="仿宋_GB2312"/>
          <w:sz w:val="30"/>
          <w:szCs w:val="30"/>
        </w:rPr>
      </w:pP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职  </w:t>
      </w:r>
      <w:r>
        <w:rPr>
          <w:rFonts w:ascii="仿宋_GB2312" w:eastAsia="仿宋_GB2312"/>
          <w:sz w:val="30"/>
          <w:szCs w:val="30"/>
        </w:rPr>
        <w:t xml:space="preserve"> </w:t>
      </w:r>
      <w:r>
        <w:rPr>
          <w:rFonts w:hint="eastAsia" w:ascii="仿宋_GB2312" w:eastAsia="仿宋_GB2312"/>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所在学校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p>
    <w:p>
      <w:pPr>
        <w:snapToGrid w:val="0"/>
        <w:spacing w:before="156" w:beforeLines="50" w:line="532" w:lineRule="atLeast"/>
        <w:rPr>
          <w:rFonts w:ascii="仿宋_GB2312" w:eastAsia="仿宋_GB2312"/>
          <w:sz w:val="24"/>
        </w:rPr>
      </w:pPr>
    </w:p>
    <w:p>
      <w:pPr>
        <w:snapToGrid w:val="0"/>
        <w:spacing w:before="156" w:beforeLines="50" w:line="532" w:lineRule="atLeast"/>
        <w:ind w:firstLine="480" w:firstLineChars="200"/>
        <w:rPr>
          <w:rFonts w:ascii="仿宋_GB2312" w:eastAsia="仿宋_GB2312"/>
          <w:sz w:val="24"/>
        </w:rPr>
      </w:pPr>
      <w:r>
        <w:rPr>
          <w:rFonts w:ascii="仿宋_GB2312" w:eastAsia="仿宋_GB2312"/>
          <w:sz w:val="24"/>
        </w:rPr>
        <w:t xml:space="preserve">      </w:t>
      </w:r>
    </w:p>
    <w:p>
      <w:pPr>
        <w:snapToGrid w:val="0"/>
        <w:spacing w:before="156" w:beforeLines="50" w:line="532" w:lineRule="atLeast"/>
        <w:ind w:firstLine="480" w:firstLineChars="200"/>
        <w:rPr>
          <w:rFonts w:ascii="仿宋_GB2312" w:eastAsia="仿宋_GB2312"/>
          <w:sz w:val="24"/>
        </w:rPr>
      </w:pP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广东省教育厅</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2</w:t>
      </w:r>
      <w:r>
        <w:rPr>
          <w:rFonts w:ascii="华文楷体" w:hAnsi="华文楷体" w:eastAsia="华文楷体"/>
          <w:sz w:val="30"/>
          <w:szCs w:val="30"/>
        </w:rPr>
        <w:t>016</w:t>
      </w:r>
      <w:r>
        <w:rPr>
          <w:rFonts w:hint="eastAsia" w:ascii="华文楷体" w:hAnsi="华文楷体" w:eastAsia="华文楷体"/>
          <w:sz w:val="30"/>
          <w:szCs w:val="30"/>
        </w:rPr>
        <w:t>年6月</w:t>
      </w:r>
    </w:p>
    <w:p>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hint="eastAsia" w:ascii="宋体" w:hAnsi="宋体"/>
          <w:b/>
          <w:sz w:val="36"/>
          <w:szCs w:val="36"/>
        </w:rPr>
        <w:t>申请者的承诺与成果使用授权</w:t>
      </w:r>
      <w:r>
        <w:rPr>
          <w:rFonts w:ascii="宋体" w:hAnsi="宋体"/>
          <w:b/>
          <w:sz w:val="36"/>
          <w:szCs w:val="36"/>
        </w:rPr>
        <w:t xml:space="preserve"> </w:t>
      </w:r>
    </w:p>
    <w:p>
      <w:pPr>
        <w:spacing w:line="520" w:lineRule="exact"/>
        <w:ind w:firstLine="600" w:firstLineChars="250"/>
        <w:rPr>
          <w:rFonts w:ascii="宋体"/>
          <w:kern w:val="0"/>
          <w:sz w:val="24"/>
          <w:lang w:val="zh-CN"/>
        </w:rPr>
      </w:pPr>
      <w:r>
        <w:rPr>
          <w:rFonts w:hint="eastAsia" w:ascii="宋体" w:hAnsi="宋体"/>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pPr>
        <w:spacing w:line="440" w:lineRule="exact"/>
        <w:ind w:firstLine="480" w:firstLineChars="200"/>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维护社会公共利益，维护广东省</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ascii="宋体" w:hAnsi="宋体"/>
          <w:kern w:val="0"/>
          <w:sz w:val="24"/>
          <w:lang w:val="zh-CN"/>
        </w:rPr>
        <w:t>3.</w:t>
      </w:r>
      <w:r>
        <w:rPr>
          <w:rFonts w:hint="eastAsia" w:ascii="宋体" w:hAnsi="宋体"/>
          <w:kern w:val="0"/>
          <w:sz w:val="24"/>
          <w:lang w:val="zh-CN"/>
        </w:rPr>
        <w:t>遵守</w:t>
      </w:r>
      <w:r>
        <w:rPr>
          <w:rFonts w:hint="eastAsia" w:ascii="宋体" w:hAnsi="宋体"/>
          <w:sz w:val="24"/>
        </w:rPr>
        <w:t>广东省本科院校教育教学改革项目有关管理规定以及广东省</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kern w:val="0"/>
          <w:sz w:val="24"/>
          <w:lang w:val="zh-CN"/>
        </w:rPr>
      </w:pPr>
      <w:r>
        <w:rPr>
          <w:rFonts w:ascii="宋体" w:hAnsi="宋体"/>
          <w:sz w:val="24"/>
        </w:rPr>
        <w:t>6.</w:t>
      </w:r>
      <w:r>
        <w:rPr>
          <w:rFonts w:hint="eastAsia" w:ascii="宋体" w:hAnsi="宋体"/>
          <w:sz w:val="24"/>
        </w:rPr>
        <w:t>同意</w:t>
      </w:r>
      <w:r>
        <w:rPr>
          <w:rFonts w:hint="eastAsia" w:ascii="宋体" w:hAnsi="宋体"/>
          <w:kern w:val="0"/>
          <w:sz w:val="24"/>
          <w:lang w:val="zh-CN"/>
        </w:rPr>
        <w:t>广东省教育厅或其授权（委托）单位</w:t>
      </w:r>
      <w:r>
        <w:rPr>
          <w:rFonts w:hint="eastAsia" w:ascii="宋体" w:hAnsi="宋体"/>
          <w:sz w:val="24"/>
        </w:rPr>
        <w:t>有权基于公益需要公布、使用、宣传《项目申请·评审书》内容及相关成果。</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napToGrid w:val="0"/>
        <w:spacing w:before="156" w:beforeLines="50" w:line="544" w:lineRule="atLeast"/>
        <w:rPr>
          <w:rFonts w:ascii="仿宋_GB2312" w:eastAsia="仿宋_GB2312"/>
          <w:sz w:val="24"/>
        </w:rPr>
      </w:pPr>
    </w:p>
    <w:p>
      <w:pPr>
        <w:snapToGrid w:val="0"/>
        <w:spacing w:before="156"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7"/>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jc w:val="center"/>
              <w:textAlignment w:val="baseline"/>
              <w:rPr>
                <w:rFonts w:ascii="仿宋_GB2312" w:hAnsi="Times New Roman" w:eastAsia="仿宋_GB2312"/>
                <w:color w:val="000000"/>
                <w:kern w:val="0"/>
                <w:sz w:val="24"/>
                <w:szCs w:val="24"/>
                <w:u w:color="000000"/>
              </w:rPr>
            </w:pPr>
            <w:r>
              <w:rPr>
                <w:rFonts w:hint="eastAsia" w:ascii="仿宋_GB2312" w:hAnsi="Times New Roman" w:eastAsia="仿宋_GB2312"/>
                <w:color w:val="000000"/>
                <w:kern w:val="0"/>
                <w:sz w:val="24"/>
                <w:szCs w:val="24"/>
                <w:u w:color="000000"/>
              </w:rPr>
              <w:t>项</w:t>
            </w:r>
          </w:p>
          <w:p>
            <w:pPr>
              <w:snapToGrid w:val="0"/>
              <w:spacing w:before="156" w:beforeLines="50"/>
              <w:jc w:val="center"/>
              <w:rPr>
                <w:rFonts w:ascii="仿宋_GB2312" w:eastAsia="仿宋_GB2312"/>
                <w:sz w:val="24"/>
              </w:rPr>
            </w:pPr>
            <w:r>
              <w:rPr>
                <w:rFonts w:hint="eastAsia" w:ascii="仿宋_GB2312" w:eastAsia="仿宋_GB2312"/>
                <w:sz w:val="24"/>
              </w:rPr>
              <w:t>目</w:t>
            </w:r>
          </w:p>
          <w:p>
            <w:pPr>
              <w:snapToGrid w:val="0"/>
              <w:spacing w:before="156" w:beforeLines="50"/>
              <w:jc w:val="center"/>
              <w:rPr>
                <w:rFonts w:ascii="仿宋_GB2312" w:eastAsia="仿宋_GB2312"/>
                <w:sz w:val="24"/>
              </w:rPr>
            </w:pPr>
            <w:r>
              <w:rPr>
                <w:rFonts w:hint="eastAsia" w:ascii="仿宋_GB2312" w:eastAsia="仿宋_GB2312"/>
                <w:sz w:val="24"/>
              </w:rPr>
              <w:t>简</w:t>
            </w:r>
          </w:p>
          <w:p>
            <w:pPr>
              <w:snapToGrid w:val="0"/>
              <w:spacing w:before="156" w:beforeLines="50"/>
              <w:jc w:val="center"/>
              <w:rPr>
                <w:rFonts w:ascii="仿宋_GB2312" w:eastAsia="仿宋_GB2312"/>
                <w:sz w:val="24"/>
              </w:rPr>
            </w:pPr>
            <w:r>
              <w:rPr>
                <w:rFonts w:hint="eastAsia" w:ascii="仿宋_GB2312" w:eastAsia="仿宋_GB2312"/>
                <w:sz w:val="24"/>
              </w:rPr>
              <w:t>况</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项目类别</w:t>
            </w:r>
          </w:p>
        </w:tc>
        <w:tc>
          <w:tcPr>
            <w:tcW w:w="7362" w:type="dxa"/>
            <w:gridSpan w:val="1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1.综合类教改项目 2.一般类教改项目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起止年月</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申</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请</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人</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2101" w:type="dxa"/>
            <w:gridSpan w:val="4"/>
            <w:vAlign w:val="center"/>
          </w:tcPr>
          <w:p>
            <w:pPr>
              <w:snapToGrid w:val="0"/>
              <w:spacing w:before="156" w:beforeLines="50" w:line="544" w:lineRule="atLeast"/>
              <w:jc w:val="center"/>
              <w:rPr>
                <w:rFonts w:ascii="仿宋_GB2312" w:eastAsia="仿宋_GB2312"/>
                <w:sz w:val="24"/>
              </w:rPr>
            </w:pPr>
          </w:p>
        </w:tc>
        <w:tc>
          <w:tcPr>
            <w:tcW w:w="90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1049" w:type="dxa"/>
            <w:gridSpan w:val="2"/>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出生年月</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258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专业技术职务</w:t>
            </w:r>
            <w:r>
              <w:rPr>
                <w:rFonts w:ascii="仿宋_GB2312" w:eastAsia="仿宋_GB2312"/>
                <w:sz w:val="24"/>
              </w:rPr>
              <w:t>/</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行政职务</w:t>
            </w:r>
          </w:p>
        </w:tc>
        <w:tc>
          <w:tcPr>
            <w:tcW w:w="1762" w:type="dxa"/>
            <w:gridSpan w:val="5"/>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最终学位</w:t>
            </w:r>
            <w:r>
              <w:rPr>
                <w:rFonts w:ascii="仿宋_GB2312" w:eastAsia="仿宋_GB2312"/>
                <w:sz w:val="24"/>
              </w:rPr>
              <w:t>/</w:t>
            </w:r>
            <w:r>
              <w:rPr>
                <w:rFonts w:hint="eastAsia" w:ascii="仿宋_GB2312" w:eastAsia="仿宋_GB2312"/>
                <w:sz w:val="24"/>
              </w:rPr>
              <w:t>授予国家</w:t>
            </w:r>
          </w:p>
        </w:tc>
        <w:tc>
          <w:tcPr>
            <w:tcW w:w="1871" w:type="dxa"/>
            <w:gridSpan w:val="2"/>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学校</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学校名称</w:t>
            </w:r>
          </w:p>
        </w:tc>
        <w:tc>
          <w:tcPr>
            <w:tcW w:w="2811" w:type="dxa"/>
            <w:gridSpan w:val="7"/>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手机号码</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通讯地址</w:t>
            </w:r>
          </w:p>
        </w:tc>
        <w:tc>
          <w:tcPr>
            <w:tcW w:w="6115" w:type="dxa"/>
            <w:gridSpan w:val="1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1720"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课程名称</w:t>
            </w:r>
          </w:p>
        </w:tc>
        <w:tc>
          <w:tcPr>
            <w:tcW w:w="1644"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授课对象</w:t>
            </w:r>
          </w:p>
        </w:tc>
        <w:tc>
          <w:tcPr>
            <w:tcW w:w="116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学时</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textAlignment w:val="baseline"/>
              <w:rPr>
                <w:rFonts w:ascii="仿宋_GB2312" w:hAnsi="Times New Roman" w:eastAsia="仿宋_GB2312"/>
                <w:color w:val="000000"/>
                <w:kern w:val="0"/>
                <w:sz w:val="24"/>
                <w:szCs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主要教学改革和科学研究工作简历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4532" w:type="dxa"/>
            <w:gridSpan w:val="11"/>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组</w:t>
            </w: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总人数</w:t>
            </w:r>
          </w:p>
        </w:tc>
        <w:tc>
          <w:tcPr>
            <w:tcW w:w="2891"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职称</w:t>
            </w:r>
          </w:p>
        </w:tc>
        <w:tc>
          <w:tcPr>
            <w:tcW w:w="2888" w:type="dxa"/>
            <w:gridSpan w:val="8"/>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学位</w:t>
            </w: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高级</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中级</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初级</w:t>
            </w:r>
          </w:p>
        </w:tc>
        <w:tc>
          <w:tcPr>
            <w:tcW w:w="1024"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博士后</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硕士</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主要成员</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（不含申请者）</w:t>
            </w: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年月</w:t>
            </w:r>
          </w:p>
        </w:tc>
        <w:tc>
          <w:tcPr>
            <w:tcW w:w="1024" w:type="dxa"/>
            <w:gridSpan w:val="3"/>
            <w:vAlign w:val="center"/>
          </w:tcPr>
          <w:p>
            <w:pPr>
              <w:snapToGrid w:val="0"/>
              <w:spacing w:before="156" w:beforeLines="50" w:line="544" w:lineRule="atLeast"/>
              <w:jc w:val="center"/>
              <w:textAlignment w:val="baseline"/>
              <w:rPr>
                <w:rFonts w:ascii="仿宋_GB2312" w:hAnsi="Times New Roman" w:eastAsia="仿宋_GB2312"/>
                <w:color w:val="000000"/>
                <w:kern w:val="0"/>
                <w:sz w:val="24"/>
                <w:szCs w:val="24"/>
                <w:u w:color="000000"/>
              </w:rPr>
            </w:pPr>
            <w:r>
              <w:rPr>
                <w:rFonts w:hint="eastAsia" w:ascii="仿宋_GB2312" w:hAnsi="Times New Roman" w:eastAsia="仿宋_GB2312"/>
                <w:color w:val="000000"/>
                <w:kern w:val="0"/>
                <w:sz w:val="24"/>
                <w:szCs w:val="24"/>
                <w:u w:color="000000"/>
              </w:rPr>
              <w:t>职称</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工作单位</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分工</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bl>
    <w:p>
      <w:pPr>
        <w:snapToGrid w:val="0"/>
        <w:spacing w:before="156" w:beforeLines="50" w:line="544" w:lineRule="atLeast"/>
        <w:rPr>
          <w:rFonts w:ascii="黑体" w:hAnsi="黑体" w:eastAsia="黑体"/>
          <w:sz w:val="28"/>
        </w:rPr>
      </w:pPr>
      <w:r>
        <w:rPr>
          <w:rFonts w:hint="eastAsia" w:ascii="黑体" w:hAnsi="黑体" w:eastAsia="黑体"/>
          <w:sz w:val="28"/>
        </w:rPr>
        <w:t>二、立项依据（项目研究的意义、现状分析）</w:t>
      </w:r>
      <w:r>
        <w:rPr>
          <w:rFonts w:ascii="黑体" w:hAnsi="黑体" w:eastAsia="黑体"/>
          <w:sz w:val="28"/>
          <w:vertAlign w:val="superscript"/>
        </w:rPr>
        <w:footnoteReference w:id="0"/>
      </w:r>
    </w:p>
    <w:tbl>
      <w:tblPr>
        <w:tblStyle w:val="7"/>
        <w:tblW w:w="9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9" w:hRule="atLeast"/>
          <w:jc w:val="center"/>
        </w:trPr>
        <w:tc>
          <w:tcPr>
            <w:tcW w:w="9398" w:type="dxa"/>
            <w:tcBorders>
              <w:left w:val="single" w:color="000000" w:sz="2" w:space="0"/>
              <w:bottom w:val="single" w:color="000000" w:sz="2" w:space="0"/>
              <w:right w:val="single" w:color="000000" w:sz="2" w:space="0"/>
            </w:tcBorders>
          </w:tcPr>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tc>
      </w:tr>
    </w:tbl>
    <w:p>
      <w:pPr>
        <w:spacing w:before="156" w:beforeLines="50"/>
        <w:rPr>
          <w:rFonts w:ascii="黑体" w:hAnsi="黑体" w:eastAsia="黑体"/>
          <w:sz w:val="28"/>
        </w:rPr>
      </w:pPr>
      <w:r>
        <w:rPr>
          <w:rFonts w:hint="eastAsia" w:ascii="黑体" w:hAnsi="黑体" w:eastAsia="黑体"/>
          <w:sz w:val="28"/>
        </w:rPr>
        <w:t>三、项目实施方案及实施计划</w:t>
      </w:r>
    </w:p>
    <w:tbl>
      <w:tblPr>
        <w:tblStyle w:val="7"/>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8"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2.</w:t>
            </w:r>
            <w:r>
              <w:rPr>
                <w:rFonts w:hint="eastAsia" w:ascii="仿宋_GB2312" w:eastAsia="仿宋_GB2312"/>
                <w:sz w:val="24"/>
              </w:rPr>
              <w:t>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rPr>
                <w:rFonts w:ascii="仿宋_GB2312" w:eastAsia="仿宋_GB2312"/>
                <w:sz w:val="24"/>
              </w:rPr>
            </w:pPr>
            <w:r>
              <w:rPr>
                <w:rFonts w:ascii="仿宋_GB2312" w:eastAsia="仿宋_GB2312"/>
                <w:sz w:val="24"/>
              </w:rPr>
              <w:t>3.</w:t>
            </w:r>
            <w:r>
              <w:rPr>
                <w:rFonts w:hint="eastAsia" w:ascii="仿宋_GB2312" w:eastAsia="仿宋_GB2312"/>
                <w:sz w:val="24"/>
              </w:rPr>
              <w:t>项目预期成果</w:t>
            </w:r>
            <w:r>
              <w:rPr>
                <w:rFonts w:ascii="仿宋_GB2312" w:eastAsia="仿宋_GB2312"/>
                <w:sz w:val="24"/>
              </w:rPr>
              <w:t>及其</w:t>
            </w:r>
            <w:r>
              <w:rPr>
                <w:rFonts w:hint="eastAsia" w:ascii="仿宋_GB2312" w:eastAsia="仿宋_GB2312"/>
                <w:sz w:val="24"/>
              </w:rPr>
              <w:t>实践</w:t>
            </w:r>
            <w:r>
              <w:rPr>
                <w:rFonts w:ascii="仿宋_GB2312" w:eastAsia="仿宋_GB2312"/>
                <w:sz w:val="24"/>
              </w:rPr>
              <w:t>运用预期</w:t>
            </w:r>
            <w:r>
              <w:rPr>
                <w:rFonts w:hint="eastAsia" w:ascii="仿宋_GB2312" w:eastAsia="仿宋_GB2312"/>
                <w:sz w:val="24"/>
              </w:rPr>
              <w:t>（包括成果形式，预期推广、应用范围、受益面等）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本项目的特色与创新点</w:t>
            </w:r>
          </w:p>
        </w:tc>
      </w:tr>
    </w:tbl>
    <w:p>
      <w:pPr>
        <w:spacing w:before="156" w:beforeLines="50"/>
        <w:rPr>
          <w:rFonts w:ascii="黑体" w:hAnsi="黑体" w:eastAsia="黑体"/>
          <w:sz w:val="28"/>
        </w:rPr>
      </w:pPr>
      <w:r>
        <w:rPr>
          <w:rFonts w:hint="eastAsia" w:ascii="黑体" w:hAnsi="黑体" w:eastAsia="黑体"/>
          <w:sz w:val="28"/>
        </w:rPr>
        <w:t>四、项目建设基础</w:t>
      </w:r>
    </w:p>
    <w:tbl>
      <w:tblPr>
        <w:tblStyle w:val="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5"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与本项目有关的工作积累和已取得的工作成绩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1"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line="360" w:lineRule="auto"/>
              <w:jc w:val="left"/>
              <w:rPr>
                <w:rFonts w:ascii="仿宋_GB2312" w:eastAsia="仿宋_GB2312"/>
                <w:sz w:val="24"/>
              </w:rPr>
            </w:pPr>
            <w:r>
              <w:rPr>
                <w:rFonts w:ascii="仿宋_GB2312" w:eastAsia="仿宋_GB2312"/>
                <w:sz w:val="24"/>
              </w:rPr>
              <w:t>2.</w:t>
            </w:r>
            <w:r>
              <w:rPr>
                <w:rFonts w:hint="eastAsia" w:ascii="仿宋_GB2312" w:eastAsia="仿宋_GB2312"/>
                <w:sz w:val="24"/>
              </w:rPr>
              <w:t>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1"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line="360" w:lineRule="auto"/>
              <w:jc w:val="left"/>
              <w:rPr>
                <w:rFonts w:ascii="仿宋_GB2312" w:eastAsia="仿宋_GB2312"/>
                <w:sz w:val="24"/>
              </w:rPr>
            </w:pPr>
            <w:r>
              <w:rPr>
                <w:rFonts w:ascii="仿宋_GB2312" w:eastAsia="仿宋_GB2312"/>
                <w:sz w:val="24"/>
              </w:rPr>
              <w:t>3.</w:t>
            </w:r>
            <w:r>
              <w:rPr>
                <w:rFonts w:hint="eastAsia" w:ascii="仿宋_GB2312" w:eastAsia="仿宋_GB2312"/>
                <w:sz w:val="24"/>
              </w:rPr>
              <w:t>项目负责人和项目组成员所承担的教学改革和科研项目情况</w:t>
            </w:r>
          </w:p>
        </w:tc>
      </w:tr>
    </w:tbl>
    <w:p>
      <w:pPr>
        <w:rPr>
          <w:rFonts w:ascii="黑体" w:eastAsia="黑体"/>
          <w:bCs/>
          <w:sz w:val="28"/>
          <w:szCs w:val="28"/>
        </w:rPr>
      </w:pPr>
      <w:r>
        <w:rPr>
          <w:rFonts w:hint="eastAsia" w:ascii="黑体" w:eastAsia="黑体"/>
          <w:bCs/>
          <w:sz w:val="28"/>
          <w:szCs w:val="28"/>
        </w:rPr>
        <w:t>五、经费预算</w:t>
      </w:r>
    </w:p>
    <w:tbl>
      <w:tblPr>
        <w:tblStyle w:val="7"/>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50"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预算经费总额</w:t>
            </w:r>
          </w:p>
        </w:tc>
        <w:tc>
          <w:tcPr>
            <w:tcW w:w="5380"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25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1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shd w:val="clear" w:color="auto" w:fill="auto"/>
            <w:vAlign w:val="center"/>
          </w:tcPr>
          <w:p>
            <w:pPr>
              <w:spacing w:line="280" w:lineRule="exact"/>
              <w:rPr>
                <w:rFonts w:ascii="仿宋" w:hAnsi="仿宋" w:eastAsia="仿宋"/>
                <w:sz w:val="24"/>
              </w:rPr>
            </w:pPr>
          </w:p>
        </w:tc>
        <w:tc>
          <w:tcPr>
            <w:tcW w:w="2256" w:type="dxa"/>
            <w:shd w:val="clear" w:color="auto" w:fill="auto"/>
            <w:vAlign w:val="center"/>
          </w:tcPr>
          <w:p>
            <w:pPr>
              <w:spacing w:line="280" w:lineRule="exact"/>
              <w:rPr>
                <w:rFonts w:ascii="仿宋" w:hAnsi="仿宋" w:eastAsia="仿宋"/>
                <w:sz w:val="24"/>
              </w:rPr>
            </w:pPr>
          </w:p>
        </w:tc>
        <w:tc>
          <w:tcPr>
            <w:tcW w:w="2769" w:type="dxa"/>
            <w:shd w:val="clear" w:color="auto" w:fill="auto"/>
          </w:tcPr>
          <w:p>
            <w:pPr>
              <w:spacing w:line="280" w:lineRule="exact"/>
              <w:rPr>
                <w:rFonts w:ascii="仿宋" w:hAnsi="仿宋" w:eastAsia="仿宋"/>
                <w:sz w:val="24"/>
              </w:rPr>
            </w:pPr>
          </w:p>
        </w:tc>
        <w:tc>
          <w:tcPr>
            <w:tcW w:w="2611" w:type="dxa"/>
            <w:shd w:val="clear" w:color="auto" w:fill="auto"/>
          </w:tcPr>
          <w:p>
            <w:pPr>
              <w:spacing w:line="280" w:lineRule="exact"/>
              <w:rPr>
                <w:rFonts w:ascii="仿宋" w:hAnsi="仿宋" w:eastAsia="仿宋"/>
                <w:sz w:val="24"/>
              </w:rPr>
            </w:pPr>
          </w:p>
        </w:tc>
      </w:tr>
    </w:tbl>
    <w:p>
      <w:pPr>
        <w:spacing w:before="156" w:beforeLines="50"/>
        <w:rPr>
          <w:rFonts w:ascii="黑体" w:hAnsi="黑体" w:eastAsia="黑体"/>
          <w:sz w:val="28"/>
        </w:rPr>
      </w:pPr>
      <w:r>
        <w:rPr>
          <w:rFonts w:hint="eastAsia" w:ascii="黑体" w:hAnsi="黑体" w:eastAsia="黑体"/>
          <w:sz w:val="28"/>
        </w:rPr>
        <w:t>六、院系及学校意见</w:t>
      </w:r>
    </w:p>
    <w:tbl>
      <w:tblPr>
        <w:tblStyle w:val="7"/>
        <w:tblpPr w:leftFromText="180" w:rightFromText="180" w:vertAnchor="text" w:horzAnchor="margin" w:tblpXSpec="center" w:tblpY="28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7" w:hRule="atLeast"/>
        </w:trPr>
        <w:tc>
          <w:tcPr>
            <w:tcW w:w="8931" w:type="dxa"/>
            <w:tcBorders>
              <w:left w:val="single" w:color="000000" w:sz="2" w:space="0"/>
              <w:right w:val="single" w:color="000000" w:sz="2" w:space="0"/>
            </w:tcBorders>
          </w:tcPr>
          <w:p>
            <w:pPr>
              <w:snapToGrid w:val="0"/>
              <w:spacing w:before="156" w:beforeLines="50" w:line="391" w:lineRule="atLeast"/>
              <w:jc w:val="left"/>
              <w:rPr>
                <w:rFonts w:ascii="仿宋_GB2312" w:eastAsia="仿宋_GB2312"/>
                <w:sz w:val="24"/>
              </w:rPr>
            </w:pPr>
            <w:r>
              <w:rPr>
                <w:rFonts w:hint="eastAsia" w:ascii="仿宋_GB2312" w:eastAsia="仿宋_GB2312"/>
                <w:sz w:val="24"/>
              </w:rPr>
              <w:t xml:space="preserve">    所在院系意见：</w:t>
            </w: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79" w:lineRule="atLeast"/>
              <w:ind w:firstLine="480" w:firstLineChars="200"/>
              <w:jc w:val="right"/>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院系负责人签章：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2016</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tabs>
                <w:tab w:val="left" w:pos="5034"/>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1" w:hRule="atLeast"/>
        </w:trPr>
        <w:tc>
          <w:tcPr>
            <w:tcW w:w="8931" w:type="dxa"/>
            <w:tcBorders>
              <w:left w:val="single" w:color="000000" w:sz="2" w:space="0"/>
              <w:bottom w:val="single" w:color="000000" w:sz="2" w:space="0"/>
              <w:right w:val="single" w:color="000000" w:sz="2" w:space="0"/>
            </w:tcBorders>
          </w:tcPr>
          <w:p>
            <w:pPr>
              <w:snapToGrid w:val="0"/>
              <w:spacing w:before="156" w:beforeLines="50" w:line="391" w:lineRule="atLeast"/>
              <w:ind w:firstLine="480" w:firstLineChars="200"/>
              <w:jc w:val="left"/>
              <w:rPr>
                <w:rFonts w:ascii="仿宋_GB2312" w:eastAsia="仿宋_GB2312"/>
                <w:sz w:val="24"/>
              </w:rPr>
            </w:pPr>
            <w:r>
              <w:rPr>
                <w:rFonts w:hint="eastAsia" w:ascii="仿宋_GB2312" w:eastAsia="仿宋_GB2312"/>
                <w:sz w:val="24"/>
              </w:rPr>
              <w:t>学校评审、推荐意见：</w:t>
            </w: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学校（公章）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2016</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snapToGrid w:val="0"/>
              <w:spacing w:before="156" w:beforeLines="50" w:line="379" w:lineRule="atLeast"/>
              <w:ind w:firstLine="480" w:firstLineChars="200"/>
              <w:jc w:val="right"/>
              <w:rPr>
                <w:rFonts w:ascii="仿宋_GB2312" w:eastAsia="仿宋_GB2312"/>
                <w:sz w:val="24"/>
              </w:rPr>
            </w:pPr>
          </w:p>
        </w:tc>
      </w:tr>
    </w:tbl>
    <w:p/>
    <w:p>
      <w:pPr>
        <w:ind w:firstLine="320" w:firstLineChars="100"/>
        <w:rPr>
          <w:rFonts w:ascii="Times New Roman" w:hAnsi="Times New Roman" w:eastAsia="仿宋_GB2312"/>
          <w:sz w:val="32"/>
          <w:szCs w:val="32"/>
        </w:rPr>
      </w:pPr>
    </w:p>
    <w:p>
      <w:pPr>
        <w:rPr>
          <w:rFonts w:ascii="Times New Roman" w:hAnsi="Times New Roman"/>
        </w:rPr>
      </w:pPr>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表格不够，可自行拓展加页；但不得附其他无关材料。下同。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AF"/>
    <w:rsid w:val="000C0775"/>
    <w:rsid w:val="00414EAF"/>
    <w:rsid w:val="004A7A5F"/>
    <w:rsid w:val="006615CB"/>
    <w:rsid w:val="00A13744"/>
    <w:rsid w:val="00D44809"/>
    <w:rsid w:val="00F91575"/>
    <w:rsid w:val="3251758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semiHidden/>
    <w:uiPriority w:val="0"/>
    <w:pPr>
      <w:snapToGrid w:val="0"/>
      <w:jc w:val="left"/>
    </w:pPr>
    <w:rPr>
      <w:rFonts w:ascii="Times New Roman" w:hAnsi="Times New Roman"/>
      <w:sz w:val="18"/>
      <w:szCs w:val="18"/>
    </w:rPr>
  </w:style>
  <w:style w:type="character" w:styleId="6">
    <w:name w:val="footnote reference"/>
    <w:semiHidden/>
    <w:qFormat/>
    <w:uiPriority w:val="0"/>
    <w:rPr>
      <w:rFonts w:cs="Times New Roman"/>
      <w:vertAlign w:val="superscript"/>
    </w:rPr>
  </w:style>
  <w:style w:type="character" w:customStyle="1" w:styleId="8">
    <w:name w:val="页眉 Char"/>
    <w:basedOn w:val="5"/>
    <w:link w:val="3"/>
    <w:qFormat/>
    <w:uiPriority w:val="99"/>
    <w:rPr>
      <w:rFonts w:ascii="Calibri" w:hAnsi="Calibri" w:eastAsia="宋体" w:cs="Times New Roman"/>
      <w:sz w:val="18"/>
      <w:szCs w:val="18"/>
    </w:rPr>
  </w:style>
  <w:style w:type="character" w:customStyle="1" w:styleId="9">
    <w:name w:val="脚注文本 Char"/>
    <w:basedOn w:val="5"/>
    <w:link w:val="4"/>
    <w:semiHidden/>
    <w:qFormat/>
    <w:uiPriority w:val="0"/>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685</Words>
  <Characters>3910</Characters>
  <Lines>32</Lines>
  <Paragraphs>9</Paragraphs>
  <TotalTime>0</TotalTime>
  <ScaleCrop>false</ScaleCrop>
  <LinksUpToDate>false</LinksUpToDate>
  <CharactersWithSpaces>4586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2016-06-30T03:19:00Z</dcterms:created>
  <dc:creator>李成军</dc:creator>
  <cp:lastModifiedBy>曾宪群</cp:lastModifiedBy>
  <dcterms:modified xsi:type="dcterms:W3CDTF">2016-07-01T04:10:47Z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